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3" w:rsidRPr="003301DF" w:rsidRDefault="00AF7306" w:rsidP="006F1743">
      <w:pPr>
        <w:jc w:val="center"/>
        <w:rPr>
          <w:b/>
          <w:caps/>
        </w:rPr>
      </w:pPr>
      <w:bookmarkStart w:id="0" w:name="_GoBack"/>
      <w:bookmarkEnd w:id="0"/>
      <w:r w:rsidRPr="00AF7306">
        <w:rPr>
          <w:b/>
          <w:caps/>
        </w:rPr>
        <w:t xml:space="preserve">Развитие нормативной базы в области обращения </w:t>
      </w:r>
      <w:r>
        <w:rPr>
          <w:b/>
          <w:caps/>
        </w:rPr>
        <w:br/>
      </w:r>
      <w:r w:rsidRPr="00AF7306">
        <w:rPr>
          <w:b/>
          <w:caps/>
        </w:rPr>
        <w:t>с ядерным наследием</w:t>
      </w:r>
    </w:p>
    <w:p w:rsidR="006F1743" w:rsidRPr="00987111" w:rsidRDefault="006F1743" w:rsidP="006F1743">
      <w:pPr>
        <w:jc w:val="center"/>
      </w:pPr>
    </w:p>
    <w:p w:rsidR="00D8101E" w:rsidRPr="00EB416B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r w:rsidRPr="00705144">
        <w:rPr>
          <w:b w:val="0"/>
          <w:sz w:val="28"/>
          <w:szCs w:val="28"/>
        </w:rPr>
        <w:t>А.</w:t>
      </w:r>
      <w:r w:rsidR="006A23D4" w:rsidRPr="00705144">
        <w:rPr>
          <w:b w:val="0"/>
          <w:sz w:val="28"/>
          <w:szCs w:val="28"/>
        </w:rPr>
        <w:t>Ю</w:t>
      </w:r>
      <w:r w:rsidRPr="00705144">
        <w:rPr>
          <w:b w:val="0"/>
          <w:sz w:val="28"/>
          <w:szCs w:val="28"/>
        </w:rPr>
        <w:t xml:space="preserve">. </w:t>
      </w:r>
      <w:r w:rsidR="006A23D4" w:rsidRPr="00705144">
        <w:rPr>
          <w:b w:val="0"/>
          <w:sz w:val="28"/>
          <w:szCs w:val="28"/>
        </w:rPr>
        <w:t>Иванов</w:t>
      </w:r>
      <w:r w:rsidRPr="00705144">
        <w:rPr>
          <w:b w:val="0"/>
          <w:sz w:val="28"/>
          <w:szCs w:val="28"/>
          <w:vertAlign w:val="superscript"/>
        </w:rPr>
        <w:t>1</w:t>
      </w: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6A23D4"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 w:rsidR="006A23D4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:rsidR="006F1743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AF7306" w:rsidRPr="00EA0373">
          <w:rPr>
            <w:rStyle w:val="ae"/>
            <w:i/>
          </w:rPr>
          <w:t>aivanov@ibrae.ac.ru</w:t>
        </w:r>
      </w:hyperlink>
      <w:r w:rsidR="006A23D4">
        <w:rPr>
          <w:i/>
        </w:rPr>
        <w:t>,</w:t>
      </w:r>
    </w:p>
    <w:p w:rsidR="00D8101E" w:rsidRPr="00D8101E" w:rsidRDefault="00D8101E" w:rsidP="00D8101E">
      <w:pPr>
        <w:jc w:val="center"/>
        <w:rPr>
          <w:szCs w:val="28"/>
        </w:rPr>
      </w:pPr>
    </w:p>
    <w:p w:rsidR="00B771AF" w:rsidRPr="00B771AF" w:rsidRDefault="00B771AF" w:rsidP="00B771AF">
      <w:pPr>
        <w:ind w:firstLine="709"/>
        <w:jc w:val="both"/>
        <w:rPr>
          <w:szCs w:val="28"/>
        </w:rPr>
      </w:pPr>
      <w:r w:rsidRPr="00B771AF">
        <w:rPr>
          <w:szCs w:val="28"/>
        </w:rPr>
        <w:t xml:space="preserve">Существующая национальная нормативно-правовая база в области обращения с </w:t>
      </w:r>
      <w:r>
        <w:rPr>
          <w:szCs w:val="28"/>
        </w:rPr>
        <w:t>объектами ядерного</w:t>
      </w:r>
      <w:r w:rsidRPr="00B771AF">
        <w:rPr>
          <w:szCs w:val="28"/>
        </w:rPr>
        <w:t xml:space="preserve"> наследия характеризуется существенными пробелами и требует модернизации. В соответствии со статьей 33 Федерального закона от 21.11.1995 № 170-ФЗ «Об использовании атомной энергии» порядок и меры по обеспечению вывода из эксплуатации ядерных установок, радиационных источников и пунктов хранения должны быть предусмотрены в проекте объекта использования атомной энергии в соответствии с федеральными нормами и правилами. Источники финансирования работ по выводу ядерных установок, радиационных источников и пунктов хранения из эксплуатации должны быть определены до ввода объекта в эксплуатацию, порядок формирования источников финансирования указанных работ также должен быть определен до их ввода в эксплуатацию. </w:t>
      </w:r>
    </w:p>
    <w:p w:rsidR="000A57E4" w:rsidRDefault="00E579EB" w:rsidP="000A57E4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B771AF" w:rsidRPr="00B771AF">
        <w:rPr>
          <w:szCs w:val="28"/>
        </w:rPr>
        <w:t>рактическая реализация этих норм в части объектов ядерного наследия затруднена как отсутствием проектных решений по их выводу из эксплуатации, так и имеющейся неопределенностью по источникам финансирования работ на заключительных стадиях при вводе объектов в эксплуатацию, а для многих из них – и на протяжении большей части или всего срока эксплуатации.</w:t>
      </w:r>
      <w:r>
        <w:rPr>
          <w:szCs w:val="28"/>
        </w:rPr>
        <w:t xml:space="preserve"> </w:t>
      </w:r>
      <w:r w:rsidR="000A57E4" w:rsidRPr="000A57E4">
        <w:rPr>
          <w:szCs w:val="28"/>
        </w:rPr>
        <w:t>Отсутствие работ по ликвидации объектов, естественное старение строительных конструкций и деградация инженеров безопасности несут значимые риски как в части нарастания проблем в области ядерной и радиационной безопасности, включая риски возникновения чрезвычайных ситуаций с радиационными последствиями, так и в части кратного увеличения финансовых затрат на приведение таких объектов в экологически безопасное состояние и предотвращение и/или ликвидацию экологического ущерба.</w:t>
      </w:r>
    </w:p>
    <w:p w:rsidR="00B771AF" w:rsidRPr="00B771AF" w:rsidRDefault="00B771AF" w:rsidP="00B771AF">
      <w:pPr>
        <w:ind w:firstLine="709"/>
        <w:jc w:val="both"/>
        <w:rPr>
          <w:szCs w:val="28"/>
        </w:rPr>
      </w:pPr>
      <w:r w:rsidRPr="00B771AF">
        <w:rPr>
          <w:szCs w:val="28"/>
        </w:rPr>
        <w:t xml:space="preserve">Для </w:t>
      </w:r>
      <w:r>
        <w:rPr>
          <w:szCs w:val="28"/>
        </w:rPr>
        <w:t xml:space="preserve">устранения пробелов в нормативной правовой базе и эффективного обеспечения ликвидации </w:t>
      </w:r>
      <w:r w:rsidR="00E579EB">
        <w:rPr>
          <w:szCs w:val="28"/>
        </w:rPr>
        <w:t>накопленного экологического вреда необходимо</w:t>
      </w:r>
      <w:r w:rsidRPr="00B771AF">
        <w:rPr>
          <w:szCs w:val="28"/>
        </w:rPr>
        <w:t xml:space="preserve"> установить нормы, предусматривающие:</w:t>
      </w:r>
    </w:p>
    <w:p w:rsidR="00B771AF" w:rsidRPr="00E579EB" w:rsidRDefault="00B771AF" w:rsidP="00E579EB">
      <w:pPr>
        <w:pStyle w:val="af"/>
        <w:numPr>
          <w:ilvl w:val="0"/>
          <w:numId w:val="28"/>
        </w:numPr>
        <w:ind w:left="0" w:firstLine="709"/>
        <w:jc w:val="both"/>
        <w:rPr>
          <w:szCs w:val="28"/>
        </w:rPr>
      </w:pPr>
      <w:r w:rsidRPr="00E579EB">
        <w:rPr>
          <w:szCs w:val="28"/>
        </w:rPr>
        <w:t xml:space="preserve">определение понятия и </w:t>
      </w:r>
      <w:r w:rsidR="00E579EB" w:rsidRPr="00E579EB">
        <w:rPr>
          <w:szCs w:val="28"/>
        </w:rPr>
        <w:t xml:space="preserve">критериев (принципов) отнесения </w:t>
      </w:r>
      <w:r w:rsidRPr="00E579EB">
        <w:rPr>
          <w:szCs w:val="28"/>
        </w:rPr>
        <w:t>объектов ядерного наследия</w:t>
      </w:r>
      <w:r w:rsidR="00E579EB" w:rsidRPr="00E579EB">
        <w:rPr>
          <w:szCs w:val="28"/>
        </w:rPr>
        <w:t xml:space="preserve"> и организацию их учета</w:t>
      </w:r>
      <w:r w:rsidRPr="00E579EB">
        <w:rPr>
          <w:szCs w:val="28"/>
        </w:rPr>
        <w:t>;</w:t>
      </w:r>
    </w:p>
    <w:p w:rsidR="00B771AF" w:rsidRPr="00E579EB" w:rsidRDefault="00B771AF" w:rsidP="00E579EB">
      <w:pPr>
        <w:pStyle w:val="af"/>
        <w:numPr>
          <w:ilvl w:val="0"/>
          <w:numId w:val="28"/>
        </w:numPr>
        <w:ind w:left="0" w:firstLine="709"/>
        <w:jc w:val="both"/>
        <w:rPr>
          <w:szCs w:val="28"/>
        </w:rPr>
      </w:pPr>
      <w:r w:rsidRPr="00E579EB">
        <w:rPr>
          <w:szCs w:val="28"/>
        </w:rPr>
        <w:t xml:space="preserve">определение полномочий </w:t>
      </w:r>
      <w:r w:rsidR="00E579EB" w:rsidRPr="00E579EB">
        <w:rPr>
          <w:szCs w:val="28"/>
        </w:rPr>
        <w:t>органов власти и организаций</w:t>
      </w:r>
      <w:r w:rsidRPr="00E579EB">
        <w:rPr>
          <w:szCs w:val="28"/>
        </w:rPr>
        <w:t>, связанных с обращением с объектами ядерного наследия;</w:t>
      </w:r>
    </w:p>
    <w:p w:rsidR="00E579EB" w:rsidRPr="00E579EB" w:rsidRDefault="00E579EB" w:rsidP="00E579EB">
      <w:pPr>
        <w:pStyle w:val="af"/>
        <w:numPr>
          <w:ilvl w:val="0"/>
          <w:numId w:val="28"/>
        </w:numPr>
        <w:ind w:left="0" w:firstLine="709"/>
        <w:jc w:val="both"/>
        <w:rPr>
          <w:szCs w:val="28"/>
        </w:rPr>
      </w:pPr>
      <w:r w:rsidRPr="00E579EB">
        <w:rPr>
          <w:szCs w:val="28"/>
        </w:rPr>
        <w:t>разграничение финансовых обязательств (и определение принципов долевого участия) государства и эксплуатирующих организаций, на балансах которых находятся объекты ядерного наследия, за обращение с объектами ядерного наследия и формирование финансового и экономического механизма решения накопл</w:t>
      </w:r>
      <w:r>
        <w:rPr>
          <w:szCs w:val="28"/>
        </w:rPr>
        <w:t>енных проблем ядерного наследия.</w:t>
      </w:r>
    </w:p>
    <w:p w:rsidR="00B771AF" w:rsidRDefault="00E579EB" w:rsidP="00B771AF">
      <w:pPr>
        <w:ind w:firstLine="709"/>
        <w:jc w:val="both"/>
        <w:rPr>
          <w:szCs w:val="28"/>
        </w:rPr>
      </w:pPr>
      <w:r>
        <w:rPr>
          <w:szCs w:val="28"/>
        </w:rPr>
        <w:t>Для финансово-экономического обоснования предлагаемых решений:</w:t>
      </w:r>
    </w:p>
    <w:p w:rsidR="00B771AF" w:rsidRPr="00E579EB" w:rsidRDefault="00B771AF" w:rsidP="00E579EB">
      <w:pPr>
        <w:pStyle w:val="af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E579EB">
        <w:rPr>
          <w:szCs w:val="28"/>
        </w:rPr>
        <w:t>разработана методология идентификации объектов ядерного наследия и затрат на их поддержание в безопасном состоянии и ликвидацию;</w:t>
      </w:r>
    </w:p>
    <w:p w:rsidR="00B771AF" w:rsidRPr="00E579EB" w:rsidRDefault="00B771AF" w:rsidP="00E579EB">
      <w:pPr>
        <w:pStyle w:val="af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E579EB">
        <w:rPr>
          <w:szCs w:val="28"/>
        </w:rPr>
        <w:t>проведена оценка объема ядерного наследия Российской Федерации и соответствующих финансовых обязательств на основе данных организаций Госкорпорации «Росатом»; Минобороны России, ФМБА России, Минэнерго России, Минобрнауки России, НИЦ «Курчатовский институт», Минпромторг России, Роснедра;</w:t>
      </w:r>
    </w:p>
    <w:p w:rsidR="00E579EB" w:rsidRPr="00E579EB" w:rsidRDefault="00E579EB" w:rsidP="00E579EB">
      <w:pPr>
        <w:pStyle w:val="af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E579EB">
        <w:rPr>
          <w:szCs w:val="28"/>
        </w:rPr>
        <w:t>разработан механизм оценки степени решения накопленных проблем ядерного наследия;</w:t>
      </w:r>
    </w:p>
    <w:p w:rsidR="00B771AF" w:rsidRPr="00E579EB" w:rsidRDefault="00B771AF" w:rsidP="00E579EB">
      <w:pPr>
        <w:pStyle w:val="af"/>
        <w:numPr>
          <w:ilvl w:val="0"/>
          <w:numId w:val="29"/>
        </w:numPr>
        <w:ind w:left="0" w:firstLine="709"/>
        <w:jc w:val="both"/>
        <w:rPr>
          <w:szCs w:val="28"/>
        </w:rPr>
      </w:pPr>
      <w:r w:rsidRPr="00E579EB">
        <w:rPr>
          <w:szCs w:val="28"/>
        </w:rPr>
        <w:t>сформирован сценарий управления и финансирования деятельности по обращению с объектами ядерного наследия.</w:t>
      </w:r>
    </w:p>
    <w:sectPr w:rsidR="00B771AF" w:rsidRPr="00E579EB" w:rsidSect="00987111">
      <w:headerReference w:type="even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63" w:rsidRDefault="00825563">
      <w:r>
        <w:separator/>
      </w:r>
    </w:p>
  </w:endnote>
  <w:endnote w:type="continuationSeparator" w:id="0">
    <w:p w:rsidR="00825563" w:rsidRDefault="0082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EndPr/>
    <w:sdtContent>
      <w:p w:rsidR="00A96917" w:rsidRDefault="00A969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9EB">
          <w:rPr>
            <w:noProof/>
          </w:rPr>
          <w:t>3</w:t>
        </w:r>
        <w:r>
          <w:fldChar w:fldCharType="end"/>
        </w:r>
      </w:p>
    </w:sdtContent>
  </w:sdt>
  <w:p w:rsidR="00A96917" w:rsidRDefault="00A969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63" w:rsidRDefault="00825563">
      <w:r>
        <w:separator/>
      </w:r>
    </w:p>
  </w:footnote>
  <w:footnote w:type="continuationSeparator" w:id="0">
    <w:p w:rsidR="00825563" w:rsidRDefault="0082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F500FD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8255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DEF"/>
    <w:multiLevelType w:val="hybridMultilevel"/>
    <w:tmpl w:val="FC141B8E"/>
    <w:lvl w:ilvl="0" w:tplc="4B44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019C6"/>
    <w:multiLevelType w:val="hybridMultilevel"/>
    <w:tmpl w:val="CE924EEA"/>
    <w:lvl w:ilvl="0" w:tplc="4B44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8" w15:restartNumberingAfterBreak="0">
    <w:nsid w:val="7ED92CC0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7"/>
  </w:num>
  <w:num w:numId="5">
    <w:abstractNumId w:val="14"/>
  </w:num>
  <w:num w:numId="6">
    <w:abstractNumId w:val="16"/>
  </w:num>
  <w:num w:numId="7">
    <w:abstractNumId w:val="6"/>
  </w:num>
  <w:num w:numId="8">
    <w:abstractNumId w:val="25"/>
  </w:num>
  <w:num w:numId="9">
    <w:abstractNumId w:val="2"/>
  </w:num>
  <w:num w:numId="10">
    <w:abstractNumId w:val="9"/>
  </w:num>
  <w:num w:numId="11">
    <w:abstractNumId w:val="18"/>
  </w:num>
  <w:num w:numId="12">
    <w:abstractNumId w:val="21"/>
  </w:num>
  <w:num w:numId="13">
    <w:abstractNumId w:val="20"/>
  </w:num>
  <w:num w:numId="14">
    <w:abstractNumId w:val="3"/>
  </w:num>
  <w:num w:numId="15">
    <w:abstractNumId w:val="27"/>
  </w:num>
  <w:num w:numId="16">
    <w:abstractNumId w:val="12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22"/>
  </w:num>
  <w:num w:numId="22">
    <w:abstractNumId w:val="4"/>
  </w:num>
  <w:num w:numId="23">
    <w:abstractNumId w:val="11"/>
  </w:num>
  <w:num w:numId="24">
    <w:abstractNumId w:val="5"/>
  </w:num>
  <w:num w:numId="25">
    <w:abstractNumId w:val="24"/>
  </w:num>
  <w:num w:numId="26">
    <w:abstractNumId w:val="23"/>
  </w:num>
  <w:num w:numId="27">
    <w:abstractNumId w:val="28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4596C"/>
    <w:rsid w:val="000552F4"/>
    <w:rsid w:val="0008501F"/>
    <w:rsid w:val="000A57E4"/>
    <w:rsid w:val="000F5FBA"/>
    <w:rsid w:val="001071E4"/>
    <w:rsid w:val="00110F28"/>
    <w:rsid w:val="00113309"/>
    <w:rsid w:val="00114877"/>
    <w:rsid w:val="00123989"/>
    <w:rsid w:val="00132235"/>
    <w:rsid w:val="00133FCD"/>
    <w:rsid w:val="00140DFC"/>
    <w:rsid w:val="00155CDD"/>
    <w:rsid w:val="00164DB0"/>
    <w:rsid w:val="00182443"/>
    <w:rsid w:val="001A31C2"/>
    <w:rsid w:val="001F50DC"/>
    <w:rsid w:val="0020246B"/>
    <w:rsid w:val="00227E33"/>
    <w:rsid w:val="00251610"/>
    <w:rsid w:val="002535C1"/>
    <w:rsid w:val="00291B1C"/>
    <w:rsid w:val="002B17FB"/>
    <w:rsid w:val="002C069D"/>
    <w:rsid w:val="002C7D08"/>
    <w:rsid w:val="002E4F48"/>
    <w:rsid w:val="003413AA"/>
    <w:rsid w:val="00352419"/>
    <w:rsid w:val="003614C2"/>
    <w:rsid w:val="003730DD"/>
    <w:rsid w:val="003836BC"/>
    <w:rsid w:val="003B4608"/>
    <w:rsid w:val="004176FD"/>
    <w:rsid w:val="00417FC3"/>
    <w:rsid w:val="00427CDF"/>
    <w:rsid w:val="00427FE0"/>
    <w:rsid w:val="00430B1C"/>
    <w:rsid w:val="00447884"/>
    <w:rsid w:val="00465182"/>
    <w:rsid w:val="0047263C"/>
    <w:rsid w:val="0049544C"/>
    <w:rsid w:val="004B4C12"/>
    <w:rsid w:val="004E4378"/>
    <w:rsid w:val="005137CF"/>
    <w:rsid w:val="00527721"/>
    <w:rsid w:val="00534E80"/>
    <w:rsid w:val="005510CD"/>
    <w:rsid w:val="005A640A"/>
    <w:rsid w:val="005C791A"/>
    <w:rsid w:val="005E3F95"/>
    <w:rsid w:val="005E4273"/>
    <w:rsid w:val="005E74D5"/>
    <w:rsid w:val="005E7F75"/>
    <w:rsid w:val="005F22E9"/>
    <w:rsid w:val="005F7D89"/>
    <w:rsid w:val="00604058"/>
    <w:rsid w:val="00637CE8"/>
    <w:rsid w:val="0068237E"/>
    <w:rsid w:val="006828AB"/>
    <w:rsid w:val="006A23D4"/>
    <w:rsid w:val="006D16FE"/>
    <w:rsid w:val="006D458B"/>
    <w:rsid w:val="006F1743"/>
    <w:rsid w:val="00705144"/>
    <w:rsid w:val="0071344D"/>
    <w:rsid w:val="00780382"/>
    <w:rsid w:val="00793A99"/>
    <w:rsid w:val="007E6EA1"/>
    <w:rsid w:val="00800AB9"/>
    <w:rsid w:val="00816996"/>
    <w:rsid w:val="00825563"/>
    <w:rsid w:val="008355FE"/>
    <w:rsid w:val="008426A4"/>
    <w:rsid w:val="00855C6A"/>
    <w:rsid w:val="008877E7"/>
    <w:rsid w:val="008C07F9"/>
    <w:rsid w:val="008C1E37"/>
    <w:rsid w:val="008E0462"/>
    <w:rsid w:val="008E50BE"/>
    <w:rsid w:val="00950435"/>
    <w:rsid w:val="00996613"/>
    <w:rsid w:val="009D2ED8"/>
    <w:rsid w:val="009E1743"/>
    <w:rsid w:val="00A46D54"/>
    <w:rsid w:val="00A65330"/>
    <w:rsid w:val="00A7395B"/>
    <w:rsid w:val="00A96917"/>
    <w:rsid w:val="00AA56BA"/>
    <w:rsid w:val="00AB3DCF"/>
    <w:rsid w:val="00AF708E"/>
    <w:rsid w:val="00AF7306"/>
    <w:rsid w:val="00B04CA7"/>
    <w:rsid w:val="00B771AF"/>
    <w:rsid w:val="00BC2668"/>
    <w:rsid w:val="00BD0872"/>
    <w:rsid w:val="00BE3DA2"/>
    <w:rsid w:val="00C2078B"/>
    <w:rsid w:val="00C4363D"/>
    <w:rsid w:val="00C95CDC"/>
    <w:rsid w:val="00CB0CA6"/>
    <w:rsid w:val="00CC210D"/>
    <w:rsid w:val="00D06253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C4AF0"/>
    <w:rsid w:val="00DD0584"/>
    <w:rsid w:val="00DF6FCF"/>
    <w:rsid w:val="00E12A2C"/>
    <w:rsid w:val="00E25E12"/>
    <w:rsid w:val="00E26DCA"/>
    <w:rsid w:val="00E516BE"/>
    <w:rsid w:val="00E53500"/>
    <w:rsid w:val="00E579EB"/>
    <w:rsid w:val="00E66D36"/>
    <w:rsid w:val="00E67815"/>
    <w:rsid w:val="00E833F9"/>
    <w:rsid w:val="00ED5DDF"/>
    <w:rsid w:val="00F0084B"/>
    <w:rsid w:val="00F3020E"/>
    <w:rsid w:val="00F500FD"/>
    <w:rsid w:val="00F729AF"/>
    <w:rsid w:val="00F825B2"/>
    <w:rsid w:val="00F86DAD"/>
    <w:rsid w:val="00F90EAD"/>
    <w:rsid w:val="00FC2FF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54D14-51E0-4FEF-A412-2959ED0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nov@ibrae.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7BE0-1AE4-4D0B-915E-77200F4B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krphn-andrey</cp:lastModifiedBy>
  <cp:revision>2</cp:revision>
  <cp:lastPrinted>2021-04-12T12:08:00Z</cp:lastPrinted>
  <dcterms:created xsi:type="dcterms:W3CDTF">2021-09-10T07:26:00Z</dcterms:created>
  <dcterms:modified xsi:type="dcterms:W3CDTF">2021-09-10T07:26:00Z</dcterms:modified>
</cp:coreProperties>
</file>