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3" w:rsidRPr="003301DF" w:rsidRDefault="00B61AA2" w:rsidP="006F1743">
      <w:pPr>
        <w:jc w:val="center"/>
        <w:rPr>
          <w:b/>
          <w:caps/>
        </w:rPr>
      </w:pPr>
      <w:r>
        <w:rPr>
          <w:b/>
          <w:caps/>
        </w:rPr>
        <w:t>Вклад топлива ввэр в накопление Н-3</w:t>
      </w:r>
      <w:proofErr w:type="gramStart"/>
      <w:r>
        <w:rPr>
          <w:b/>
          <w:caps/>
        </w:rPr>
        <w:t xml:space="preserve"> в</w:t>
      </w:r>
      <w:proofErr w:type="gramEnd"/>
      <w:r>
        <w:rPr>
          <w:b/>
          <w:caps/>
        </w:rPr>
        <w:t xml:space="preserve"> теплоносителе первого контура</w:t>
      </w:r>
    </w:p>
    <w:p w:rsidR="006F1743" w:rsidRPr="00987111" w:rsidRDefault="006F1743" w:rsidP="006F1743">
      <w:pPr>
        <w:jc w:val="center"/>
      </w:pPr>
    </w:p>
    <w:p w:rsidR="00D8101E" w:rsidRPr="00455069" w:rsidRDefault="00455069" w:rsidP="002D099F">
      <w:pPr>
        <w:pStyle w:val="6"/>
        <w:spacing w:before="0" w:after="0"/>
        <w:ind w:left="1152" w:hanging="1152"/>
        <w:jc w:val="center"/>
        <w:rPr>
          <w:b w:val="0"/>
          <w:sz w:val="28"/>
          <w:szCs w:val="28"/>
          <w:vertAlign w:val="superscript"/>
        </w:rPr>
      </w:pPr>
      <w:r w:rsidRPr="00B10B09">
        <w:rPr>
          <w:b w:val="0"/>
          <w:sz w:val="28"/>
          <w:szCs w:val="28"/>
        </w:rPr>
        <w:t>В.А. Грачев</w:t>
      </w:r>
      <w:r w:rsidR="00D8101E">
        <w:rPr>
          <w:b w:val="0"/>
          <w:sz w:val="28"/>
          <w:szCs w:val="28"/>
        </w:rPr>
        <w:t xml:space="preserve">, </w:t>
      </w:r>
      <w:r w:rsidR="00B625A9">
        <w:rPr>
          <w:b w:val="0"/>
          <w:sz w:val="28"/>
          <w:szCs w:val="28"/>
        </w:rPr>
        <w:t xml:space="preserve">О.С. Быстрова, </w:t>
      </w:r>
      <w:r>
        <w:rPr>
          <w:b w:val="0"/>
          <w:sz w:val="28"/>
          <w:szCs w:val="28"/>
        </w:rPr>
        <w:t>А.</w:t>
      </w:r>
      <w:r w:rsidR="00D8101E">
        <w:rPr>
          <w:b w:val="0"/>
          <w:sz w:val="28"/>
          <w:szCs w:val="28"/>
        </w:rPr>
        <w:t>Б.</w:t>
      </w:r>
      <w:r>
        <w:rPr>
          <w:b w:val="0"/>
          <w:sz w:val="28"/>
          <w:szCs w:val="28"/>
        </w:rPr>
        <w:t xml:space="preserve"> Сазонов</w:t>
      </w:r>
    </w:p>
    <w:p w:rsidR="00D8101E" w:rsidRPr="00455069" w:rsidRDefault="00455069" w:rsidP="002D099F">
      <w:pPr>
        <w:jc w:val="center"/>
        <w:rPr>
          <w:i/>
          <w:szCs w:val="28"/>
        </w:rPr>
      </w:pPr>
      <w:r>
        <w:rPr>
          <w:i/>
          <w:szCs w:val="28"/>
        </w:rPr>
        <w:t>НИЦ «Курчатовский институт», г. Москва</w:t>
      </w:r>
    </w:p>
    <w:p w:rsidR="006F1743" w:rsidRPr="00455069" w:rsidRDefault="00D8101E" w:rsidP="002D099F">
      <w:pPr>
        <w:jc w:val="center"/>
        <w:rPr>
          <w:i/>
        </w:rPr>
      </w:pPr>
      <w:r w:rsidRPr="00455069">
        <w:rPr>
          <w:i/>
        </w:rPr>
        <w:t xml:space="preserve">эл. почта: </w:t>
      </w:r>
      <w:r w:rsidR="00455069" w:rsidRPr="00455069">
        <w:rPr>
          <w:i/>
          <w:u w:val="single"/>
        </w:rPr>
        <w:t>Grachev_VA@nrcki.ru</w:t>
      </w:r>
    </w:p>
    <w:p w:rsidR="00D8101E" w:rsidRDefault="00D8101E" w:rsidP="00D8101E">
      <w:pPr>
        <w:jc w:val="center"/>
        <w:rPr>
          <w:szCs w:val="28"/>
        </w:rPr>
      </w:pPr>
    </w:p>
    <w:p w:rsidR="00B61AA2" w:rsidRDefault="00B61AA2" w:rsidP="00B61AA2">
      <w:pPr>
        <w:ind w:firstLine="709"/>
        <w:jc w:val="both"/>
      </w:pPr>
      <w:r>
        <w:t xml:space="preserve">Основной вклад в образование </w:t>
      </w:r>
      <w:r w:rsidRPr="00B61AA2">
        <w:rPr>
          <w:vertAlign w:val="superscript"/>
        </w:rPr>
        <w:t>3</w:t>
      </w:r>
      <w:r>
        <w:t xml:space="preserve">Н (трития) в активной зоне ВВЭР вносят процессы тройного деления ядер урана и плутония (более 95%), а также реакция </w:t>
      </w:r>
      <w:r w:rsidRPr="00B61AA2">
        <w:rPr>
          <w:vertAlign w:val="superscript"/>
        </w:rPr>
        <w:t>10</w:t>
      </w:r>
      <w:r w:rsidRPr="00B61AA2">
        <w:t>B(n, 2α)</w:t>
      </w:r>
      <w:r w:rsidRPr="00B61AA2">
        <w:rPr>
          <w:vertAlign w:val="superscript"/>
        </w:rPr>
        <w:t>3</w:t>
      </w:r>
      <w:r w:rsidRPr="00B61AA2">
        <w:t>H</w:t>
      </w:r>
      <w:r>
        <w:t>, идущая в теплоносителе первого контура</w:t>
      </w:r>
      <w:r w:rsidRPr="00B61AA2">
        <w:t>.</w:t>
      </w:r>
      <w:r>
        <w:t xml:space="preserve"> При работе реактора на мощности большая часть </w:t>
      </w:r>
      <w:r w:rsidRPr="006545DB">
        <w:t>трития</w:t>
      </w:r>
      <w:r>
        <w:t xml:space="preserve"> удерживается твэлами. Процент удержания до настоящего времени остается предметом споров. В документах по обоснованию безопасности принято считать величину выхода трития в теплоноситель равной 0,1%. Тем не менее, хорошо известно, что факторами, влияющими на выход </w:t>
      </w:r>
      <w:r w:rsidRPr="00B61AA2">
        <w:rPr>
          <w:vertAlign w:val="superscript"/>
        </w:rPr>
        <w:t>3</w:t>
      </w:r>
      <w:r>
        <w:t>Н из топлива, являются вид ядерного топлива, глубина выгорания, линейная тепловая мощность твэлов и проницаемость материала их оболочек</w:t>
      </w:r>
      <w:r w:rsidRPr="004B1622">
        <w:t>.</w:t>
      </w:r>
      <w:r>
        <w:t xml:space="preserve"> В связи с увеличением мощности ВВЭР-1000, продолжительности топливных циклов, а также ввиду перспектив использования </w:t>
      </w:r>
      <w:r w:rsidRPr="00B61AA2">
        <w:t xml:space="preserve">MOX- </w:t>
      </w:r>
      <w:r>
        <w:t xml:space="preserve">и </w:t>
      </w:r>
      <w:r w:rsidRPr="00B61AA2">
        <w:t>REMIX-</w:t>
      </w:r>
      <w:r>
        <w:t xml:space="preserve">топлива и оболочек из материалов иных, нежели традиционные циркониевые сплавы, значение выхода </w:t>
      </w:r>
      <w:r w:rsidRPr="00B61AA2">
        <w:rPr>
          <w:vertAlign w:val="superscript"/>
        </w:rPr>
        <w:t>3</w:t>
      </w:r>
      <w:r>
        <w:t>Н требует пересмотра для каждого случая в отдельности.</w:t>
      </w:r>
    </w:p>
    <w:p w:rsidR="00B61AA2" w:rsidRDefault="00B61AA2" w:rsidP="00B61AA2">
      <w:pPr>
        <w:ind w:firstLine="709"/>
        <w:jc w:val="both"/>
      </w:pPr>
      <w:r>
        <w:t xml:space="preserve">В настоящей работе выход трития из топлива в теплоноситель определяли на основании моделирования его переноса по следующей схеме: «топливная матрица – газовый зазор – оболочка – теплоноситель». Распределение трития в объеме топливных таблеток рассчитывается полуэмпирически, с привлечением имеющихся экспериментальных данных. Независимыми параметрами при этом служат время и зависящее от времени температурное поле. При этом перенос трития из топливной матрицы в газовый зазор описывается как химическая реакция разложения. Скорость разложения определяет поток атомов </w:t>
      </w:r>
      <w:r w:rsidRPr="00B61AA2">
        <w:rPr>
          <w:vertAlign w:val="superscript"/>
        </w:rPr>
        <w:t>3</w:t>
      </w:r>
      <w:r>
        <w:t xml:space="preserve">Н в зазор, где распределение трития становится однородным. Принимается, что накопления </w:t>
      </w:r>
      <w:r w:rsidRPr="00B61AA2">
        <w:rPr>
          <w:vertAlign w:val="superscript"/>
        </w:rPr>
        <w:t>3</w:t>
      </w:r>
      <w:r>
        <w:t>Н на м</w:t>
      </w:r>
      <w:r>
        <w:t>ежфазной границе «газ – твердое тело» не происходит</w:t>
      </w:r>
      <w:r>
        <w:t xml:space="preserve">. Перенос трития через оболочку описывается классической моделью одномерной диффузии атомов, растворяющихся в твердом теле по типу внедрения. </w:t>
      </w:r>
    </w:p>
    <w:p w:rsidR="00B61AA2" w:rsidRDefault="00B61AA2" w:rsidP="00B61AA2">
      <w:pPr>
        <w:ind w:firstLine="709"/>
        <w:jc w:val="both"/>
      </w:pPr>
      <w:r>
        <w:t xml:space="preserve">Расчеты были проведены для «стандартного» варианта топлива реакторов: матрица </w:t>
      </w:r>
      <w:r w:rsidRPr="00B61AA2">
        <w:t>UO</w:t>
      </w:r>
      <w:r w:rsidRPr="00B61AA2">
        <w:rPr>
          <w:vertAlign w:val="subscript"/>
        </w:rPr>
        <w:t>2</w:t>
      </w:r>
      <w:r>
        <w:t xml:space="preserve">, оболочка из сплава </w:t>
      </w:r>
      <w:proofErr w:type="spellStart"/>
      <w:r w:rsidRPr="00B61AA2">
        <w:t>Zr</w:t>
      </w:r>
      <w:proofErr w:type="spellEnd"/>
      <w:r w:rsidRPr="00B61AA2">
        <w:t xml:space="preserve"> </w:t>
      </w:r>
      <w:r>
        <w:t>и т.п. Температурные зависимости</w:t>
      </w:r>
      <w:r w:rsidRPr="00B61AA2">
        <w:t xml:space="preserve"> </w:t>
      </w:r>
      <w:r>
        <w:t xml:space="preserve">растворимости водорода и коэффициента его диффузии в циркониевых сплавах были взяты из литературы. Получены значения выхода </w:t>
      </w:r>
      <w:r w:rsidRPr="00B61AA2">
        <w:rPr>
          <w:vertAlign w:val="superscript"/>
        </w:rPr>
        <w:t>3</w:t>
      </w:r>
      <w:r>
        <w:t xml:space="preserve">Н в теплоноситель в диапазоне от </w:t>
      </w:r>
      <w:r w:rsidRPr="006C36DA">
        <w:t>0,3% до 0,5%</w:t>
      </w:r>
      <w:r>
        <w:t xml:space="preserve"> в зависимости от условий работы твэла. Сравнение этих результатов с данными по активности </w:t>
      </w:r>
      <w:r w:rsidRPr="00B61AA2">
        <w:rPr>
          <w:vertAlign w:val="superscript"/>
        </w:rPr>
        <w:t>3</w:t>
      </w:r>
      <w:r>
        <w:t xml:space="preserve">Н в </w:t>
      </w:r>
      <w:r w:rsidR="004A17D9">
        <w:t>сбросах и выбросах</w:t>
      </w:r>
      <w:r>
        <w:t xml:space="preserve"> кипящ</w:t>
      </w:r>
      <w:r w:rsidR="004A17D9">
        <w:t>их</w:t>
      </w:r>
      <w:r>
        <w:t xml:space="preserve"> реактор</w:t>
      </w:r>
      <w:r w:rsidR="004A17D9">
        <w:t>ов</w:t>
      </w:r>
      <w:r>
        <w:t xml:space="preserve"> (</w:t>
      </w:r>
      <w:r w:rsidRPr="00B61AA2">
        <w:t>BWR)</w:t>
      </w:r>
      <w:r>
        <w:t xml:space="preserve"> </w:t>
      </w:r>
      <w:r w:rsidR="004A17D9">
        <w:rPr>
          <w:lang w:val="en-US"/>
        </w:rPr>
        <w:t xml:space="preserve">[1] </w:t>
      </w:r>
      <w:r>
        <w:t xml:space="preserve">говорит об адекватности проведенной расчетной оценки. Результаты аналогичных расчетов для оболочек из сплавов хрома и никеля демонстрируют высокую проницаемость последних для </w:t>
      </w:r>
      <w:r w:rsidRPr="00854DC3">
        <w:t>трития</w:t>
      </w:r>
      <w:r w:rsidR="004A17D9">
        <w:t xml:space="preserve"> </w:t>
      </w:r>
      <w:r w:rsidR="004A17D9">
        <w:rPr>
          <w:lang w:val="en-US"/>
        </w:rPr>
        <w:t>[2]</w:t>
      </w:r>
      <w:r>
        <w:t>.</w:t>
      </w:r>
    </w:p>
    <w:p w:rsidR="00B61AA2" w:rsidRPr="00EF6DDB" w:rsidRDefault="00B61AA2" w:rsidP="00B61AA2">
      <w:pPr>
        <w:ind w:firstLine="709"/>
        <w:jc w:val="both"/>
      </w:pPr>
      <w:r>
        <w:t xml:space="preserve">Таким образом, расчетные значения выхода </w:t>
      </w:r>
      <w:r w:rsidRPr="00B61AA2">
        <w:rPr>
          <w:vertAlign w:val="superscript"/>
        </w:rPr>
        <w:t>3</w:t>
      </w:r>
      <w:r>
        <w:t xml:space="preserve">Н из топлива в теплоноситель через оболочку </w:t>
      </w:r>
      <w:proofErr w:type="gramStart"/>
      <w:r>
        <w:t>неповрежденных</w:t>
      </w:r>
      <w:proofErr w:type="gramEnd"/>
      <w:r>
        <w:t xml:space="preserve"> твэлов оказываются выше, чем традиционно принятые 0,1%. Более того, в среднем они даже выше значения, принимаемого с учетом проектной </w:t>
      </w:r>
      <w:proofErr w:type="spellStart"/>
      <w:r>
        <w:t>негерметичности</w:t>
      </w:r>
      <w:proofErr w:type="spellEnd"/>
      <w:r>
        <w:t xml:space="preserve"> твэлов (0,32%). Для ВВЭР с борным регулированием такие различия не проявляют себя на практике, так как сбросы и выбросы трития определяются его многократно большим образованием из </w:t>
      </w:r>
      <w:r w:rsidRPr="00B61AA2">
        <w:rPr>
          <w:vertAlign w:val="superscript"/>
        </w:rPr>
        <w:t>10</w:t>
      </w:r>
      <w:r>
        <w:t xml:space="preserve">В. Однако для тех разработок, где борное регулирование не предусмотрено, вклад топлива в утечки трития в окружающую среду становится определяющим и должен оцениваться с учетом полученных результатов. </w:t>
      </w:r>
    </w:p>
    <w:p w:rsidR="006F1743" w:rsidRPr="00EB416B" w:rsidRDefault="006F1743" w:rsidP="00B625A9">
      <w:pPr>
        <w:spacing w:before="240" w:after="120"/>
        <w:jc w:val="center"/>
      </w:pPr>
      <w:r w:rsidRPr="00EB416B">
        <w:rPr>
          <w:b/>
        </w:rPr>
        <w:t>ЛИТЕРАТУРА</w:t>
      </w:r>
    </w:p>
    <w:p w:rsidR="004A17D9" w:rsidRPr="003F4B6A" w:rsidRDefault="003F4B6A" w:rsidP="003F4B6A">
      <w:pPr>
        <w:pStyle w:val="af"/>
        <w:numPr>
          <w:ilvl w:val="0"/>
          <w:numId w:val="22"/>
        </w:numPr>
        <w:tabs>
          <w:tab w:val="left" w:pos="284"/>
        </w:tabs>
        <w:ind w:left="284" w:hanging="284"/>
        <w:rPr>
          <w:bCs/>
          <w:sz w:val="22"/>
        </w:rPr>
      </w:pPr>
      <w:r>
        <w:rPr>
          <w:bCs/>
          <w:lang w:val="en-US"/>
        </w:rPr>
        <w:t xml:space="preserve">Scoping Study: Discharges from Boiling Water Reactors. </w:t>
      </w:r>
      <w:r w:rsidRPr="00484197">
        <w:rPr>
          <w:szCs w:val="28"/>
          <w:lang w:val="en-US"/>
        </w:rPr>
        <w:t xml:space="preserve">Report </w:t>
      </w:r>
      <w:r w:rsidRPr="003F4B6A">
        <w:rPr>
          <w:szCs w:val="28"/>
        </w:rPr>
        <w:t>– SC130018/R</w:t>
      </w:r>
      <w:r w:rsidRPr="003F4B6A">
        <w:rPr>
          <w:bCs/>
          <w:lang w:val="en-US"/>
        </w:rPr>
        <w:t xml:space="preserve"> </w:t>
      </w:r>
      <w:r>
        <w:rPr>
          <w:bCs/>
          <w:lang w:val="en-US"/>
        </w:rPr>
        <w:t>// Evidence. –</w:t>
      </w:r>
      <w:r w:rsidR="00484197">
        <w:rPr>
          <w:bCs/>
          <w:lang w:val="en-US"/>
        </w:rPr>
        <w:t xml:space="preserve"> Bristol,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Environment Agency</w:t>
      </w:r>
      <w:r w:rsidR="00484197">
        <w:rPr>
          <w:bCs/>
          <w:lang w:val="en-US"/>
        </w:rPr>
        <w:t>, 2015</w:t>
      </w:r>
      <w:r>
        <w:rPr>
          <w:bCs/>
          <w:lang w:val="en-US"/>
        </w:rPr>
        <w:t>.</w:t>
      </w:r>
    </w:p>
    <w:p w:rsidR="006F1743" w:rsidRPr="004A17D9" w:rsidRDefault="002D099F" w:rsidP="003F4B6A">
      <w:pPr>
        <w:pStyle w:val="af"/>
        <w:numPr>
          <w:ilvl w:val="0"/>
          <w:numId w:val="22"/>
        </w:numPr>
        <w:tabs>
          <w:tab w:val="left" w:pos="284"/>
        </w:tabs>
        <w:ind w:left="284" w:hanging="284"/>
        <w:rPr>
          <w:bCs/>
        </w:rPr>
      </w:pPr>
      <w:r>
        <w:rPr>
          <w:snapToGrid w:val="0"/>
        </w:rPr>
        <w:t>Грачев</w:t>
      </w:r>
      <w:r w:rsidR="00484197" w:rsidRPr="00484197">
        <w:rPr>
          <w:snapToGrid w:val="0"/>
        </w:rPr>
        <w:t xml:space="preserve"> </w:t>
      </w:r>
      <w:r w:rsidR="00484197">
        <w:rPr>
          <w:snapToGrid w:val="0"/>
        </w:rPr>
        <w:t>В.А.</w:t>
      </w:r>
      <w:r>
        <w:rPr>
          <w:snapToGrid w:val="0"/>
        </w:rPr>
        <w:t>, Сазонов</w:t>
      </w:r>
      <w:r w:rsidR="00484197" w:rsidRPr="00484197">
        <w:rPr>
          <w:snapToGrid w:val="0"/>
        </w:rPr>
        <w:t xml:space="preserve"> </w:t>
      </w:r>
      <w:r w:rsidR="00484197">
        <w:rPr>
          <w:snapToGrid w:val="0"/>
        </w:rPr>
        <w:t>А.Б.</w:t>
      </w:r>
      <w:r>
        <w:rPr>
          <w:snapToGrid w:val="0"/>
        </w:rPr>
        <w:t xml:space="preserve">, Быстрова </w:t>
      </w:r>
      <w:r w:rsidR="00484197">
        <w:rPr>
          <w:snapToGrid w:val="0"/>
        </w:rPr>
        <w:t xml:space="preserve">О.С. </w:t>
      </w:r>
      <w:r>
        <w:rPr>
          <w:snapToGrid w:val="0"/>
        </w:rPr>
        <w:t>и др. Образование и распределение трития в первом контуре ВВЭР:</w:t>
      </w:r>
      <w:r w:rsidR="00484197">
        <w:rPr>
          <w:snapToGrid w:val="0"/>
        </w:rPr>
        <w:t xml:space="preserve"> м</w:t>
      </w:r>
      <w:bookmarkStart w:id="0" w:name="_GoBack"/>
      <w:bookmarkEnd w:id="0"/>
      <w:r w:rsidR="00484197">
        <w:rPr>
          <w:snapToGrid w:val="0"/>
        </w:rPr>
        <w:t>атематическое моделирование</w:t>
      </w:r>
      <w:r w:rsidR="00484197">
        <w:rPr>
          <w:snapToGrid w:val="0"/>
          <w:lang w:val="en-US"/>
        </w:rPr>
        <w:t xml:space="preserve"> //</w:t>
      </w:r>
      <w:r>
        <w:rPr>
          <w:snapToGrid w:val="0"/>
        </w:rPr>
        <w:t xml:space="preserve"> Известия высших учебных заведений. Физика</w:t>
      </w:r>
      <w:r w:rsidR="00484197">
        <w:rPr>
          <w:snapToGrid w:val="0"/>
          <w:lang w:val="en-US"/>
        </w:rPr>
        <w:t>. –</w:t>
      </w:r>
      <w:r>
        <w:rPr>
          <w:snapToGrid w:val="0"/>
        </w:rPr>
        <w:t xml:space="preserve"> 2021</w:t>
      </w:r>
      <w:r w:rsidR="00484197">
        <w:rPr>
          <w:snapToGrid w:val="0"/>
          <w:lang w:val="en-US"/>
        </w:rPr>
        <w:t>.</w:t>
      </w:r>
      <w:r>
        <w:rPr>
          <w:snapToGrid w:val="0"/>
        </w:rPr>
        <w:t xml:space="preserve"> </w:t>
      </w:r>
      <w:r w:rsidR="00C9419D">
        <w:rPr>
          <w:snapToGrid w:val="0"/>
        </w:rPr>
        <w:t xml:space="preserve">– </w:t>
      </w:r>
      <w:r w:rsidR="00484197">
        <w:rPr>
          <w:snapToGrid w:val="0"/>
        </w:rPr>
        <w:t>Т</w:t>
      </w:r>
      <w:r>
        <w:rPr>
          <w:snapToGrid w:val="0"/>
        </w:rPr>
        <w:t>. 64, № 2-2</w:t>
      </w:r>
      <w:r w:rsidR="00484197">
        <w:rPr>
          <w:snapToGrid w:val="0"/>
        </w:rPr>
        <w:t>.</w:t>
      </w:r>
      <w:r>
        <w:rPr>
          <w:snapToGrid w:val="0"/>
        </w:rPr>
        <w:t xml:space="preserve"> </w:t>
      </w:r>
      <w:r w:rsidR="00484197">
        <w:rPr>
          <w:snapToGrid w:val="0"/>
        </w:rPr>
        <w:t>– С</w:t>
      </w:r>
      <w:r>
        <w:rPr>
          <w:snapToGrid w:val="0"/>
        </w:rPr>
        <w:t>. 20 – 26.</w:t>
      </w:r>
    </w:p>
    <w:sectPr w:rsidR="006F1743" w:rsidRPr="004A17D9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84" w:rsidRDefault="00065F84">
      <w:r>
        <w:separator/>
      </w:r>
    </w:p>
  </w:endnote>
  <w:endnote w:type="continuationSeparator" w:id="0">
    <w:p w:rsidR="00065F84" w:rsidRDefault="0006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A2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84" w:rsidRDefault="00065F84">
      <w:r>
        <w:separator/>
      </w:r>
    </w:p>
  </w:footnote>
  <w:footnote w:type="continuationSeparator" w:id="0">
    <w:p w:rsidR="00065F84" w:rsidRDefault="0006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065F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552F4"/>
    <w:rsid w:val="00065F84"/>
    <w:rsid w:val="0008501F"/>
    <w:rsid w:val="001071E4"/>
    <w:rsid w:val="00110F28"/>
    <w:rsid w:val="00114877"/>
    <w:rsid w:val="00132235"/>
    <w:rsid w:val="00133FCD"/>
    <w:rsid w:val="00140DFC"/>
    <w:rsid w:val="00155CDD"/>
    <w:rsid w:val="00157CA9"/>
    <w:rsid w:val="00182443"/>
    <w:rsid w:val="0018666D"/>
    <w:rsid w:val="001A31C2"/>
    <w:rsid w:val="001D511D"/>
    <w:rsid w:val="001F50DC"/>
    <w:rsid w:val="0020246B"/>
    <w:rsid w:val="00227E33"/>
    <w:rsid w:val="00251610"/>
    <w:rsid w:val="002535C1"/>
    <w:rsid w:val="00291B1C"/>
    <w:rsid w:val="002C069D"/>
    <w:rsid w:val="002D099F"/>
    <w:rsid w:val="002E4F48"/>
    <w:rsid w:val="003413AA"/>
    <w:rsid w:val="00352419"/>
    <w:rsid w:val="003614C2"/>
    <w:rsid w:val="003730DD"/>
    <w:rsid w:val="003836BC"/>
    <w:rsid w:val="003B4608"/>
    <w:rsid w:val="003F4B6A"/>
    <w:rsid w:val="004155C9"/>
    <w:rsid w:val="004176FD"/>
    <w:rsid w:val="00417FC3"/>
    <w:rsid w:val="00427CDF"/>
    <w:rsid w:val="00430B1C"/>
    <w:rsid w:val="00447884"/>
    <w:rsid w:val="00455069"/>
    <w:rsid w:val="0047263C"/>
    <w:rsid w:val="00484197"/>
    <w:rsid w:val="0049544C"/>
    <w:rsid w:val="004A17D9"/>
    <w:rsid w:val="004B4C12"/>
    <w:rsid w:val="004E4378"/>
    <w:rsid w:val="005137CF"/>
    <w:rsid w:val="00527721"/>
    <w:rsid w:val="00534E80"/>
    <w:rsid w:val="005510CD"/>
    <w:rsid w:val="005E3F95"/>
    <w:rsid w:val="005E4273"/>
    <w:rsid w:val="005F22E9"/>
    <w:rsid w:val="005F7D89"/>
    <w:rsid w:val="00604058"/>
    <w:rsid w:val="00637CE8"/>
    <w:rsid w:val="006828AB"/>
    <w:rsid w:val="006D16FE"/>
    <w:rsid w:val="006D458B"/>
    <w:rsid w:val="006F1743"/>
    <w:rsid w:val="0071344D"/>
    <w:rsid w:val="00780382"/>
    <w:rsid w:val="00793A99"/>
    <w:rsid w:val="007E6EA1"/>
    <w:rsid w:val="00816996"/>
    <w:rsid w:val="00833F86"/>
    <w:rsid w:val="008355FE"/>
    <w:rsid w:val="008426A4"/>
    <w:rsid w:val="008877E7"/>
    <w:rsid w:val="008C07F9"/>
    <w:rsid w:val="008C1E37"/>
    <w:rsid w:val="008E0462"/>
    <w:rsid w:val="008E50BE"/>
    <w:rsid w:val="00996613"/>
    <w:rsid w:val="009D2ED8"/>
    <w:rsid w:val="009E1743"/>
    <w:rsid w:val="009E7A02"/>
    <w:rsid w:val="00A46D54"/>
    <w:rsid w:val="00A65330"/>
    <w:rsid w:val="00A7395B"/>
    <w:rsid w:val="00A8316E"/>
    <w:rsid w:val="00A96917"/>
    <w:rsid w:val="00AA56BA"/>
    <w:rsid w:val="00AB3DCF"/>
    <w:rsid w:val="00AE590F"/>
    <w:rsid w:val="00AE732B"/>
    <w:rsid w:val="00AF708E"/>
    <w:rsid w:val="00B04CA7"/>
    <w:rsid w:val="00B10B09"/>
    <w:rsid w:val="00B61AA2"/>
    <w:rsid w:val="00B625A9"/>
    <w:rsid w:val="00BC2668"/>
    <w:rsid w:val="00BD0872"/>
    <w:rsid w:val="00BE3DA2"/>
    <w:rsid w:val="00C9419D"/>
    <w:rsid w:val="00C95CDC"/>
    <w:rsid w:val="00CC210D"/>
    <w:rsid w:val="00CD7E81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26DCA"/>
    <w:rsid w:val="00E516BE"/>
    <w:rsid w:val="00E53500"/>
    <w:rsid w:val="00E66D36"/>
    <w:rsid w:val="00E67815"/>
    <w:rsid w:val="00ED5DDF"/>
    <w:rsid w:val="00F0084B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59A7-4931-4098-BBE6-313A83DA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Алексей</cp:lastModifiedBy>
  <cp:revision>10</cp:revision>
  <cp:lastPrinted>2021-04-12T12:08:00Z</cp:lastPrinted>
  <dcterms:created xsi:type="dcterms:W3CDTF">2021-04-27T12:44:00Z</dcterms:created>
  <dcterms:modified xsi:type="dcterms:W3CDTF">2021-05-27T10:23:00Z</dcterms:modified>
</cp:coreProperties>
</file>