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43" w:rsidRPr="003301DF" w:rsidRDefault="00AB1618" w:rsidP="006F1743">
      <w:pPr>
        <w:jc w:val="center"/>
        <w:rPr>
          <w:b/>
          <w:caps/>
        </w:rPr>
      </w:pPr>
      <w:bookmarkStart w:id="0" w:name="_GoBack"/>
      <w:r w:rsidRPr="00AB1618">
        <w:rPr>
          <w:b/>
          <w:caps/>
        </w:rPr>
        <w:t>Применение методов сравнительной оценки радиационных и химических рисков в задачах анализа радиоэкологической обстановки в районах расположения ОИАЭ</w:t>
      </w:r>
    </w:p>
    <w:bookmarkEnd w:id="0"/>
    <w:p w:rsidR="006F1743" w:rsidRPr="00987111" w:rsidRDefault="006F1743" w:rsidP="0044197B">
      <w:pPr>
        <w:jc w:val="center"/>
      </w:pPr>
    </w:p>
    <w:p w:rsidR="00D8101E" w:rsidRPr="0073018D" w:rsidRDefault="002A0A71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 w:rsidRPr="0073018D">
        <w:rPr>
          <w:b w:val="0"/>
          <w:sz w:val="28"/>
          <w:szCs w:val="28"/>
        </w:rPr>
        <w:t>Аракелян А.А.</w:t>
      </w:r>
    </w:p>
    <w:p w:rsidR="00D8101E" w:rsidRPr="00EB416B" w:rsidRDefault="002A0A71" w:rsidP="00D8101E">
      <w:pPr>
        <w:spacing w:line="276" w:lineRule="auto"/>
        <w:jc w:val="center"/>
        <w:rPr>
          <w:i/>
          <w:szCs w:val="28"/>
        </w:rPr>
      </w:pPr>
      <w:r>
        <w:rPr>
          <w:i/>
          <w:szCs w:val="28"/>
        </w:rPr>
        <w:t>ИБРАЭ РАН, г. Москва</w:t>
      </w:r>
    </w:p>
    <w:p w:rsidR="00D8101E" w:rsidRPr="00890524" w:rsidRDefault="00D8101E" w:rsidP="0044197B">
      <w:pPr>
        <w:jc w:val="center"/>
        <w:rPr>
          <w:spacing w:val="-1"/>
          <w:szCs w:val="28"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r w:rsidR="002A0A71" w:rsidRPr="002A0A71">
        <w:rPr>
          <w:rStyle w:val="af"/>
          <w:i/>
          <w:lang w:val="en-US"/>
        </w:rPr>
        <w:t>arakelyan</w:t>
      </w:r>
      <w:r w:rsidR="002A0A71" w:rsidRPr="002A0A71">
        <w:rPr>
          <w:rStyle w:val="af"/>
          <w:i/>
        </w:rPr>
        <w:t>@</w:t>
      </w:r>
      <w:proofErr w:type="spellStart"/>
      <w:r w:rsidR="002A0A71" w:rsidRPr="002A0A71">
        <w:rPr>
          <w:rStyle w:val="af"/>
          <w:i/>
          <w:lang w:val="en-US"/>
        </w:rPr>
        <w:t>ibrae</w:t>
      </w:r>
      <w:proofErr w:type="spellEnd"/>
      <w:r w:rsidR="002A0A71" w:rsidRPr="002A0A71">
        <w:rPr>
          <w:rStyle w:val="af"/>
          <w:i/>
        </w:rPr>
        <w:t>.</w:t>
      </w:r>
      <w:r w:rsidR="002A0A71" w:rsidRPr="002A0A71">
        <w:rPr>
          <w:rStyle w:val="af"/>
          <w:i/>
          <w:lang w:val="en-US"/>
        </w:rPr>
        <w:t>ac</w:t>
      </w:r>
      <w:r w:rsidR="002A0A71" w:rsidRPr="002A0A71">
        <w:rPr>
          <w:rStyle w:val="af"/>
          <w:i/>
        </w:rPr>
        <w:t>.</w:t>
      </w:r>
      <w:proofErr w:type="spellStart"/>
      <w:r w:rsidR="002A0A71" w:rsidRPr="002A0A71">
        <w:rPr>
          <w:rStyle w:val="af"/>
          <w:i/>
          <w:lang w:val="en-US"/>
        </w:rPr>
        <w:t>ru</w:t>
      </w:r>
      <w:proofErr w:type="spellEnd"/>
      <w:r w:rsidR="002A0A71" w:rsidRPr="002A0A71">
        <w:rPr>
          <w:rStyle w:val="af"/>
          <w:i/>
        </w:rPr>
        <w:cr/>
      </w:r>
    </w:p>
    <w:p w:rsidR="00890524" w:rsidRPr="00890524" w:rsidRDefault="00557265" w:rsidP="0044197B">
      <w:pPr>
        <w:spacing w:line="276" w:lineRule="auto"/>
        <w:ind w:firstLine="680"/>
        <w:jc w:val="both"/>
        <w:rPr>
          <w:rFonts w:cstheme="minorHAnsi"/>
          <w:spacing w:val="-1"/>
        </w:rPr>
      </w:pPr>
      <w:r w:rsidRPr="00CD481F">
        <w:rPr>
          <w:spacing w:val="-1"/>
          <w:szCs w:val="28"/>
        </w:rPr>
        <w:t xml:space="preserve">Благоприятная радиоэкологическая обстановка в районах расположения объектов использования атомной энергии (ОИАЭ) является одним из наиболее важных аспектов их безопасности. В качестве механизма реализации «Основ государственной политики в области экологического развития Российской Федерации на период до 2030 г.» определено внедрение в систему </w:t>
      </w:r>
      <w:r w:rsidR="00CD481F" w:rsidRPr="00CD481F">
        <w:rPr>
          <w:spacing w:val="-1"/>
          <w:szCs w:val="28"/>
        </w:rPr>
        <w:t xml:space="preserve">контроля </w:t>
      </w:r>
      <w:r w:rsidRPr="00CD481F">
        <w:rPr>
          <w:spacing w:val="-1"/>
          <w:szCs w:val="28"/>
        </w:rPr>
        <w:t>качеств</w:t>
      </w:r>
      <w:r w:rsidR="00CD481F" w:rsidRPr="00CD481F">
        <w:rPr>
          <w:spacing w:val="-1"/>
          <w:szCs w:val="28"/>
        </w:rPr>
        <w:t>а</w:t>
      </w:r>
      <w:r w:rsidRPr="00CD481F">
        <w:rPr>
          <w:spacing w:val="-1"/>
          <w:szCs w:val="28"/>
        </w:rPr>
        <w:t xml:space="preserve"> окружающей среды методологии и оценки экологических рисков с целью повышения обоснованности принятия управленческих решений, в частности и при обосновании безопасности ОИАЭ.</w:t>
      </w:r>
      <w:r w:rsidR="00833327" w:rsidRPr="00890524">
        <w:rPr>
          <w:spacing w:val="-1"/>
          <w:szCs w:val="28"/>
        </w:rPr>
        <w:t xml:space="preserve"> </w:t>
      </w:r>
      <w:r w:rsidR="00C6498D">
        <w:rPr>
          <w:spacing w:val="-1"/>
          <w:szCs w:val="28"/>
        </w:rPr>
        <w:t>Как показывают практические исследования и данные мониторинга с</w:t>
      </w:r>
      <w:r w:rsidR="00833327" w:rsidRPr="00890524">
        <w:rPr>
          <w:spacing w:val="-1"/>
          <w:szCs w:val="28"/>
        </w:rPr>
        <w:t xml:space="preserve">остояние окружающей среды в районах расположения ОИАЭ во многом зависит от иных техногенных факторов нерадиационной природы, в частности химического загрязнения. </w:t>
      </w:r>
      <w:r w:rsidR="00D70BF7" w:rsidRPr="00890524">
        <w:rPr>
          <w:rFonts w:cstheme="minorHAnsi"/>
          <w:spacing w:val="-1"/>
        </w:rPr>
        <w:t>Применение методологии оценки и анализа риска позволяет получать количественные характеристики возможного ущерба, сравнивать потенциальные последствия воздействия радиационных и химических факторов, определять приоритетные источники опасности</w:t>
      </w:r>
      <w:r w:rsidR="00890524" w:rsidRPr="00890524">
        <w:rPr>
          <w:rFonts w:cstheme="minorHAnsi"/>
          <w:spacing w:val="-1"/>
        </w:rPr>
        <w:t xml:space="preserve"> и их вклад в общую структуру рисков </w:t>
      </w:r>
      <w:r w:rsidR="00C75EEC" w:rsidRPr="00890524">
        <w:rPr>
          <w:rFonts w:cstheme="minorHAnsi"/>
          <w:spacing w:val="-1"/>
        </w:rPr>
        <w:t>[</w:t>
      </w:r>
      <w:r w:rsidR="0066527C" w:rsidRPr="00890524">
        <w:rPr>
          <w:rFonts w:cstheme="minorHAnsi"/>
          <w:spacing w:val="-1"/>
        </w:rPr>
        <w:fldChar w:fldCharType="begin"/>
      </w:r>
      <w:r w:rsidR="0066527C" w:rsidRPr="00890524">
        <w:rPr>
          <w:rFonts w:cstheme="minorHAnsi"/>
          <w:spacing w:val="-1"/>
        </w:rPr>
        <w:instrText xml:space="preserve"> REF _Ref77442820 \r \h </w:instrText>
      </w:r>
      <w:r w:rsidR="00890524" w:rsidRPr="00890524">
        <w:rPr>
          <w:rFonts w:cstheme="minorHAnsi"/>
          <w:spacing w:val="-1"/>
        </w:rPr>
        <w:instrText xml:space="preserve"> \* MERGEFORMAT </w:instrText>
      </w:r>
      <w:r w:rsidR="0066527C" w:rsidRPr="00890524">
        <w:rPr>
          <w:rFonts w:cstheme="minorHAnsi"/>
          <w:spacing w:val="-1"/>
        </w:rPr>
      </w:r>
      <w:r w:rsidR="0066527C" w:rsidRPr="00890524">
        <w:rPr>
          <w:rFonts w:cstheme="minorHAnsi"/>
          <w:spacing w:val="-1"/>
        </w:rPr>
        <w:fldChar w:fldCharType="separate"/>
      </w:r>
      <w:r w:rsidR="0066527C" w:rsidRPr="00890524">
        <w:rPr>
          <w:rFonts w:cstheme="minorHAnsi"/>
          <w:spacing w:val="-1"/>
        </w:rPr>
        <w:t>1</w:t>
      </w:r>
      <w:r w:rsidR="0066527C" w:rsidRPr="00890524">
        <w:rPr>
          <w:rFonts w:cstheme="minorHAnsi"/>
          <w:spacing w:val="-1"/>
        </w:rPr>
        <w:fldChar w:fldCharType="end"/>
      </w:r>
      <w:r w:rsidR="0066527C" w:rsidRPr="00890524">
        <w:rPr>
          <w:rFonts w:cstheme="minorHAnsi"/>
          <w:spacing w:val="-1"/>
        </w:rPr>
        <w:t xml:space="preserve">, </w:t>
      </w:r>
      <w:r w:rsidR="0066527C" w:rsidRPr="00890524">
        <w:rPr>
          <w:rFonts w:cstheme="minorHAnsi"/>
          <w:spacing w:val="-1"/>
        </w:rPr>
        <w:fldChar w:fldCharType="begin"/>
      </w:r>
      <w:r w:rsidR="0066527C" w:rsidRPr="00890524">
        <w:rPr>
          <w:rFonts w:cstheme="minorHAnsi"/>
          <w:spacing w:val="-1"/>
        </w:rPr>
        <w:instrText xml:space="preserve"> REF _Ref77442821 \r \h </w:instrText>
      </w:r>
      <w:r w:rsidR="00890524" w:rsidRPr="00890524">
        <w:rPr>
          <w:rFonts w:cstheme="minorHAnsi"/>
          <w:spacing w:val="-1"/>
        </w:rPr>
        <w:instrText xml:space="preserve"> \* MERGEFORMAT </w:instrText>
      </w:r>
      <w:r w:rsidR="0066527C" w:rsidRPr="00890524">
        <w:rPr>
          <w:rFonts w:cstheme="minorHAnsi"/>
          <w:spacing w:val="-1"/>
        </w:rPr>
      </w:r>
      <w:r w:rsidR="0066527C" w:rsidRPr="00890524">
        <w:rPr>
          <w:rFonts w:cstheme="minorHAnsi"/>
          <w:spacing w:val="-1"/>
        </w:rPr>
        <w:fldChar w:fldCharType="separate"/>
      </w:r>
      <w:r w:rsidR="0066527C" w:rsidRPr="00890524">
        <w:rPr>
          <w:rFonts w:cstheme="minorHAnsi"/>
          <w:spacing w:val="-1"/>
        </w:rPr>
        <w:t>2</w:t>
      </w:r>
      <w:r w:rsidR="0066527C" w:rsidRPr="00890524">
        <w:rPr>
          <w:rFonts w:cstheme="minorHAnsi"/>
          <w:spacing w:val="-1"/>
        </w:rPr>
        <w:fldChar w:fldCharType="end"/>
      </w:r>
      <w:r w:rsidR="00890524" w:rsidRPr="00890524">
        <w:rPr>
          <w:rFonts w:cstheme="minorHAnsi"/>
          <w:spacing w:val="-1"/>
        </w:rPr>
        <w:t>].</w:t>
      </w:r>
    </w:p>
    <w:p w:rsidR="00D70BF7" w:rsidRPr="00890524" w:rsidRDefault="00737CE9" w:rsidP="0044197B">
      <w:pPr>
        <w:spacing w:line="276" w:lineRule="auto"/>
        <w:ind w:firstLine="680"/>
        <w:jc w:val="both"/>
        <w:rPr>
          <w:spacing w:val="-1"/>
          <w:szCs w:val="28"/>
        </w:rPr>
      </w:pPr>
      <w:r w:rsidRPr="00890524">
        <w:rPr>
          <w:spacing w:val="-1"/>
          <w:szCs w:val="28"/>
        </w:rPr>
        <w:t xml:space="preserve">В ИБРАЭ РАН </w:t>
      </w:r>
      <w:r w:rsidR="00920CEC" w:rsidRPr="00890524">
        <w:rPr>
          <w:spacing w:val="-1"/>
          <w:szCs w:val="28"/>
        </w:rPr>
        <w:t xml:space="preserve">ведётся </w:t>
      </w:r>
      <w:r w:rsidR="00C6498D">
        <w:rPr>
          <w:spacing w:val="-1"/>
          <w:szCs w:val="28"/>
        </w:rPr>
        <w:t xml:space="preserve">планомерная </w:t>
      </w:r>
      <w:r w:rsidR="00920CEC" w:rsidRPr="00890524">
        <w:rPr>
          <w:spacing w:val="-1"/>
          <w:szCs w:val="28"/>
        </w:rPr>
        <w:t>работа по анализу радиоэкологической обстановки в районах расположения ОИАЭ</w:t>
      </w:r>
      <w:r w:rsidR="00264D33" w:rsidRPr="00890524">
        <w:rPr>
          <w:spacing w:val="-1"/>
          <w:szCs w:val="28"/>
        </w:rPr>
        <w:t xml:space="preserve"> –</w:t>
      </w:r>
      <w:r w:rsidR="00920CEC" w:rsidRPr="00890524">
        <w:rPr>
          <w:spacing w:val="-1"/>
          <w:szCs w:val="28"/>
        </w:rPr>
        <w:t xml:space="preserve"> </w:t>
      </w:r>
      <w:r w:rsidR="00264D33" w:rsidRPr="00890524">
        <w:rPr>
          <w:spacing w:val="-1"/>
          <w:szCs w:val="28"/>
        </w:rPr>
        <w:t xml:space="preserve">предприятий </w:t>
      </w:r>
      <w:proofErr w:type="spellStart"/>
      <w:r w:rsidR="00264D33" w:rsidRPr="00890524">
        <w:rPr>
          <w:spacing w:val="-1"/>
          <w:szCs w:val="28"/>
        </w:rPr>
        <w:t>Госкорпорации</w:t>
      </w:r>
      <w:proofErr w:type="spellEnd"/>
      <w:r w:rsidR="00264D33" w:rsidRPr="00890524">
        <w:rPr>
          <w:spacing w:val="-1"/>
          <w:szCs w:val="28"/>
        </w:rPr>
        <w:t xml:space="preserve"> «</w:t>
      </w:r>
      <w:proofErr w:type="spellStart"/>
      <w:r w:rsidR="00264D33" w:rsidRPr="00890524">
        <w:rPr>
          <w:spacing w:val="-1"/>
          <w:szCs w:val="28"/>
        </w:rPr>
        <w:t>Росатом</w:t>
      </w:r>
      <w:proofErr w:type="spellEnd"/>
      <w:r w:rsidR="00264D33" w:rsidRPr="00890524">
        <w:rPr>
          <w:spacing w:val="-1"/>
          <w:szCs w:val="28"/>
        </w:rPr>
        <w:t>»</w:t>
      </w:r>
      <w:r w:rsidR="00F971D5" w:rsidRPr="00890524">
        <w:rPr>
          <w:spacing w:val="-1"/>
          <w:szCs w:val="28"/>
        </w:rPr>
        <w:t xml:space="preserve"> </w:t>
      </w:r>
      <w:r w:rsidR="00920CEC" w:rsidRPr="00890524">
        <w:rPr>
          <w:spacing w:val="-1"/>
          <w:szCs w:val="28"/>
        </w:rPr>
        <w:t>на основе методов сравнительной оценки радиационных и химических рисков.</w:t>
      </w:r>
      <w:r w:rsidR="00D70BF7" w:rsidRPr="00890524">
        <w:rPr>
          <w:spacing w:val="-1"/>
          <w:szCs w:val="28"/>
        </w:rPr>
        <w:t xml:space="preserve"> В ходе </w:t>
      </w:r>
      <w:r w:rsidR="00B67AD8" w:rsidRPr="00890524">
        <w:rPr>
          <w:spacing w:val="-1"/>
          <w:szCs w:val="28"/>
        </w:rPr>
        <w:t xml:space="preserve">исследований </w:t>
      </w:r>
      <w:r w:rsidR="00CD481F" w:rsidRPr="00890524">
        <w:rPr>
          <w:spacing w:val="-1"/>
          <w:szCs w:val="28"/>
        </w:rPr>
        <w:t>выполня</w:t>
      </w:r>
      <w:r w:rsidR="00CD481F">
        <w:rPr>
          <w:spacing w:val="-1"/>
          <w:szCs w:val="28"/>
        </w:rPr>
        <w:t>ется</w:t>
      </w:r>
      <w:r w:rsidR="00B67AD8" w:rsidRPr="00890524">
        <w:rPr>
          <w:spacing w:val="-1"/>
          <w:szCs w:val="28"/>
        </w:rPr>
        <w:t xml:space="preserve"> </w:t>
      </w:r>
      <w:r w:rsidR="00D70BF7" w:rsidRPr="00890524">
        <w:rPr>
          <w:spacing w:val="-1"/>
          <w:szCs w:val="28"/>
        </w:rPr>
        <w:t>сбор и анализ данных радиационного и санитарно-гигиенического мониторинга, а также моделирование рассеивания выбросов радиоактивных и вредных химических веществ основных источников техногенного загрязнения, в том числе ОИАЭ</w:t>
      </w:r>
      <w:r w:rsidR="00A41087">
        <w:rPr>
          <w:spacing w:val="-1"/>
          <w:szCs w:val="28"/>
        </w:rPr>
        <w:t xml:space="preserve"> с помощью верифицированных программных средств, разработанных в ИБРАЭ РАН </w:t>
      </w:r>
      <w:r w:rsidR="00571FC7" w:rsidRPr="00890524">
        <w:rPr>
          <w:spacing w:val="-1"/>
          <w:szCs w:val="28"/>
        </w:rPr>
        <w:t>[</w:t>
      </w:r>
      <w:r w:rsidR="0066527C" w:rsidRPr="00890524">
        <w:rPr>
          <w:spacing w:val="-1"/>
          <w:szCs w:val="28"/>
        </w:rPr>
        <w:fldChar w:fldCharType="begin"/>
      </w:r>
      <w:r w:rsidR="0066527C" w:rsidRPr="00890524">
        <w:rPr>
          <w:spacing w:val="-1"/>
          <w:szCs w:val="28"/>
        </w:rPr>
        <w:instrText xml:space="preserve"> REF _Ref77442850 \r \h </w:instrText>
      </w:r>
      <w:r w:rsidR="00890524" w:rsidRPr="00890524">
        <w:rPr>
          <w:spacing w:val="-1"/>
          <w:szCs w:val="28"/>
        </w:rPr>
        <w:instrText xml:space="preserve"> \* MERGEFORMAT </w:instrText>
      </w:r>
      <w:r w:rsidR="0066527C" w:rsidRPr="00890524">
        <w:rPr>
          <w:spacing w:val="-1"/>
          <w:szCs w:val="28"/>
        </w:rPr>
      </w:r>
      <w:r w:rsidR="0066527C" w:rsidRPr="00890524">
        <w:rPr>
          <w:spacing w:val="-1"/>
          <w:szCs w:val="28"/>
        </w:rPr>
        <w:fldChar w:fldCharType="separate"/>
      </w:r>
      <w:r w:rsidR="0066527C" w:rsidRPr="00890524">
        <w:rPr>
          <w:spacing w:val="-1"/>
          <w:szCs w:val="28"/>
        </w:rPr>
        <w:t>3</w:t>
      </w:r>
      <w:r w:rsidR="0066527C" w:rsidRPr="00890524">
        <w:rPr>
          <w:spacing w:val="-1"/>
          <w:szCs w:val="28"/>
        </w:rPr>
        <w:fldChar w:fldCharType="end"/>
      </w:r>
      <w:r w:rsidR="00571FC7" w:rsidRPr="00890524">
        <w:rPr>
          <w:spacing w:val="-1"/>
          <w:szCs w:val="28"/>
        </w:rPr>
        <w:t>]</w:t>
      </w:r>
      <w:r w:rsidR="00D70BF7" w:rsidRPr="00890524">
        <w:rPr>
          <w:spacing w:val="-1"/>
          <w:szCs w:val="28"/>
        </w:rPr>
        <w:t>.</w:t>
      </w:r>
    </w:p>
    <w:p w:rsidR="00737CE9" w:rsidRPr="00890524" w:rsidRDefault="00920CEC" w:rsidP="0044197B">
      <w:pPr>
        <w:spacing w:line="276" w:lineRule="auto"/>
        <w:ind w:firstLine="680"/>
        <w:jc w:val="both"/>
        <w:rPr>
          <w:spacing w:val="-1"/>
          <w:szCs w:val="28"/>
        </w:rPr>
      </w:pPr>
      <w:r w:rsidRPr="00890524">
        <w:rPr>
          <w:spacing w:val="-1"/>
          <w:szCs w:val="28"/>
        </w:rPr>
        <w:t>Итоги исследований демонстрируют радиоэкологическую безопасность современной деятельности рассмотренных ОИАЭ, чей вклад среди всех остальных источников в техногенное загрязнение окружающей среды, а также формирование рисков потенциального воздействия на здоровье населения на пренебрежительно малом уровне (ниже 10</w:t>
      </w:r>
      <w:r w:rsidRPr="00890524">
        <w:rPr>
          <w:spacing w:val="-1"/>
          <w:szCs w:val="28"/>
          <w:vertAlign w:val="superscript"/>
        </w:rPr>
        <w:t>-6</w:t>
      </w:r>
      <w:r w:rsidRPr="00890524">
        <w:rPr>
          <w:spacing w:val="-1"/>
          <w:szCs w:val="28"/>
        </w:rPr>
        <w:t>)</w:t>
      </w:r>
      <w:r w:rsidR="00571FC7" w:rsidRPr="00890524">
        <w:rPr>
          <w:spacing w:val="-1"/>
          <w:szCs w:val="28"/>
        </w:rPr>
        <w:t xml:space="preserve"> [</w:t>
      </w:r>
      <w:r w:rsidR="0066527C" w:rsidRPr="00890524">
        <w:rPr>
          <w:spacing w:val="-1"/>
          <w:szCs w:val="28"/>
        </w:rPr>
        <w:fldChar w:fldCharType="begin"/>
      </w:r>
      <w:r w:rsidR="0066527C" w:rsidRPr="00890524">
        <w:rPr>
          <w:spacing w:val="-1"/>
          <w:szCs w:val="28"/>
        </w:rPr>
        <w:instrText xml:space="preserve"> REF _Ref77442857 \r \h </w:instrText>
      </w:r>
      <w:r w:rsidR="00890524" w:rsidRPr="00890524">
        <w:rPr>
          <w:spacing w:val="-1"/>
          <w:szCs w:val="28"/>
        </w:rPr>
        <w:instrText xml:space="preserve"> \* MERGEFORMAT </w:instrText>
      </w:r>
      <w:r w:rsidR="0066527C" w:rsidRPr="00890524">
        <w:rPr>
          <w:spacing w:val="-1"/>
          <w:szCs w:val="28"/>
        </w:rPr>
      </w:r>
      <w:r w:rsidR="0066527C" w:rsidRPr="00890524">
        <w:rPr>
          <w:spacing w:val="-1"/>
          <w:szCs w:val="28"/>
        </w:rPr>
        <w:fldChar w:fldCharType="separate"/>
      </w:r>
      <w:r w:rsidR="0066527C" w:rsidRPr="00890524">
        <w:rPr>
          <w:spacing w:val="-1"/>
          <w:szCs w:val="28"/>
        </w:rPr>
        <w:t>4</w:t>
      </w:r>
      <w:r w:rsidR="0066527C" w:rsidRPr="00890524">
        <w:rPr>
          <w:spacing w:val="-1"/>
          <w:szCs w:val="28"/>
        </w:rPr>
        <w:fldChar w:fldCharType="end"/>
      </w:r>
      <w:r w:rsidR="00571FC7" w:rsidRPr="00890524">
        <w:rPr>
          <w:spacing w:val="-1"/>
          <w:szCs w:val="28"/>
        </w:rPr>
        <w:t>]</w:t>
      </w:r>
      <w:r w:rsidRPr="00890524">
        <w:rPr>
          <w:spacing w:val="-1"/>
          <w:szCs w:val="28"/>
        </w:rPr>
        <w:t xml:space="preserve">. Результаты работ включены в информационные </w:t>
      </w:r>
      <w:proofErr w:type="spellStart"/>
      <w:r w:rsidRPr="00890524">
        <w:rPr>
          <w:spacing w:val="-1"/>
          <w:szCs w:val="28"/>
        </w:rPr>
        <w:t>геоэкологические</w:t>
      </w:r>
      <w:proofErr w:type="spellEnd"/>
      <w:r w:rsidRPr="00890524">
        <w:rPr>
          <w:spacing w:val="-1"/>
          <w:szCs w:val="28"/>
        </w:rPr>
        <w:t xml:space="preserve"> пакеты предприятий, подготавливаемые совместно с ФГУП «</w:t>
      </w:r>
      <w:proofErr w:type="spellStart"/>
      <w:r w:rsidRPr="00890524">
        <w:rPr>
          <w:spacing w:val="-1"/>
          <w:szCs w:val="28"/>
        </w:rPr>
        <w:t>Гидроспецгеология</w:t>
      </w:r>
      <w:proofErr w:type="spellEnd"/>
      <w:r w:rsidRPr="00890524">
        <w:rPr>
          <w:spacing w:val="-1"/>
          <w:szCs w:val="28"/>
        </w:rPr>
        <w:t>» и НИИПЭ.</w:t>
      </w:r>
    </w:p>
    <w:p w:rsidR="00264D33" w:rsidRPr="00890524" w:rsidRDefault="00264D33" w:rsidP="0044197B">
      <w:pPr>
        <w:spacing w:line="276" w:lineRule="auto"/>
        <w:jc w:val="center"/>
        <w:rPr>
          <w:b/>
        </w:rPr>
      </w:pPr>
    </w:p>
    <w:p w:rsidR="006F1743" w:rsidRPr="008037EC" w:rsidRDefault="006F1743" w:rsidP="0044197B">
      <w:pPr>
        <w:spacing w:line="276" w:lineRule="auto"/>
        <w:jc w:val="center"/>
      </w:pPr>
      <w:r w:rsidRPr="008037EC">
        <w:rPr>
          <w:b/>
        </w:rPr>
        <w:t>ЛИТЕРАТУРА</w:t>
      </w:r>
    </w:p>
    <w:p w:rsidR="00571FC7" w:rsidRPr="008037EC" w:rsidRDefault="008037EC" w:rsidP="0044197B">
      <w:pPr>
        <w:pStyle w:val="af0"/>
        <w:numPr>
          <w:ilvl w:val="0"/>
          <w:numId w:val="22"/>
        </w:numPr>
        <w:spacing w:line="276" w:lineRule="auto"/>
        <w:jc w:val="both"/>
        <w:rPr>
          <w:bCs/>
          <w:spacing w:val="-1"/>
        </w:rPr>
      </w:pPr>
      <w:r w:rsidRPr="008037EC">
        <w:rPr>
          <w:bCs/>
          <w:spacing w:val="-1"/>
        </w:rPr>
        <w:t xml:space="preserve">Практические рекомендации по вопросам оценки радиационного воздействия на человека и </w:t>
      </w:r>
      <w:proofErr w:type="spellStart"/>
      <w:r w:rsidRPr="008037EC">
        <w:rPr>
          <w:bCs/>
          <w:spacing w:val="-1"/>
        </w:rPr>
        <w:t>биоту</w:t>
      </w:r>
      <w:proofErr w:type="spellEnd"/>
      <w:r w:rsidRPr="008037EC">
        <w:rPr>
          <w:bCs/>
          <w:spacing w:val="-1"/>
        </w:rPr>
        <w:t xml:space="preserve">. – Под общей редакцией И.И. </w:t>
      </w:r>
      <w:proofErr w:type="spellStart"/>
      <w:r w:rsidRPr="008037EC">
        <w:rPr>
          <w:bCs/>
          <w:spacing w:val="-1"/>
        </w:rPr>
        <w:t>Линге</w:t>
      </w:r>
      <w:proofErr w:type="spellEnd"/>
      <w:r w:rsidRPr="008037EC">
        <w:rPr>
          <w:bCs/>
          <w:spacing w:val="-1"/>
        </w:rPr>
        <w:t xml:space="preserve"> и И.И. </w:t>
      </w:r>
      <w:proofErr w:type="spellStart"/>
      <w:r w:rsidRPr="008037EC">
        <w:rPr>
          <w:bCs/>
          <w:spacing w:val="-1"/>
        </w:rPr>
        <w:t>Крышева</w:t>
      </w:r>
      <w:proofErr w:type="spellEnd"/>
      <w:r w:rsidRPr="008037EC">
        <w:rPr>
          <w:bCs/>
          <w:spacing w:val="-1"/>
        </w:rPr>
        <w:t>. – 2015. – 265 с.</w:t>
      </w:r>
    </w:p>
    <w:p w:rsidR="00C75EEC" w:rsidRPr="008037EC" w:rsidRDefault="00C75EEC" w:rsidP="0044197B">
      <w:pPr>
        <w:pStyle w:val="af0"/>
        <w:numPr>
          <w:ilvl w:val="0"/>
          <w:numId w:val="22"/>
        </w:numPr>
        <w:spacing w:line="276" w:lineRule="auto"/>
        <w:jc w:val="both"/>
        <w:rPr>
          <w:bCs/>
          <w:spacing w:val="-1"/>
        </w:rPr>
      </w:pPr>
      <w:bookmarkStart w:id="1" w:name="_Ref77442821"/>
      <w:r w:rsidRPr="008037EC">
        <w:rPr>
          <w:bCs/>
          <w:spacing w:val="-1"/>
        </w:rPr>
        <w:t>Онищенко Г.Г. Оценка и управление рисками для здоровья как эффективный инструмент решения задач обеспечения санитарно-эпидемиологического благополучия населения Российской Федерации. Анализ р</w:t>
      </w:r>
      <w:r w:rsidR="00571FC7" w:rsidRPr="008037EC">
        <w:rPr>
          <w:bCs/>
          <w:spacing w:val="-1"/>
        </w:rPr>
        <w:t>иска здоровью. 2013; (1): 4-14.</w:t>
      </w:r>
      <w:bookmarkEnd w:id="1"/>
      <w:r w:rsidRPr="008037EC">
        <w:rPr>
          <w:bCs/>
          <w:spacing w:val="-1"/>
        </w:rPr>
        <w:t xml:space="preserve"> </w:t>
      </w:r>
    </w:p>
    <w:p w:rsidR="00571FC7" w:rsidRPr="008037EC" w:rsidRDefault="00571FC7" w:rsidP="0044197B">
      <w:pPr>
        <w:pStyle w:val="af0"/>
        <w:numPr>
          <w:ilvl w:val="0"/>
          <w:numId w:val="22"/>
        </w:numPr>
        <w:spacing w:line="276" w:lineRule="auto"/>
        <w:jc w:val="both"/>
        <w:rPr>
          <w:bCs/>
          <w:spacing w:val="-1"/>
        </w:rPr>
      </w:pPr>
      <w:bookmarkStart w:id="2" w:name="_Ref77442850"/>
      <w:r w:rsidRPr="008037EC">
        <w:rPr>
          <w:bCs/>
          <w:spacing w:val="-1"/>
        </w:rPr>
        <w:t xml:space="preserve">Новиков С. М. и др. Опыт практических </w:t>
      </w:r>
      <w:proofErr w:type="gramStart"/>
      <w:r w:rsidRPr="008037EC">
        <w:rPr>
          <w:bCs/>
          <w:spacing w:val="-1"/>
        </w:rPr>
        <w:t>исследований по сравнительной оценке</w:t>
      </w:r>
      <w:proofErr w:type="gramEnd"/>
      <w:r w:rsidRPr="008037EC">
        <w:rPr>
          <w:bCs/>
          <w:spacing w:val="-1"/>
        </w:rPr>
        <w:t xml:space="preserve"> радиационных и химических рисков здоровью населения от воздействия факторов окружающей среды //Гигиена и санитария. – 2019. – Т. 98. – №. 12. – С. 1425-1431.</w:t>
      </w:r>
      <w:bookmarkEnd w:id="2"/>
    </w:p>
    <w:p w:rsidR="00571FC7" w:rsidRPr="008037EC" w:rsidRDefault="00571FC7" w:rsidP="0044197B">
      <w:pPr>
        <w:pStyle w:val="af0"/>
        <w:numPr>
          <w:ilvl w:val="0"/>
          <w:numId w:val="22"/>
        </w:numPr>
        <w:spacing w:line="276" w:lineRule="auto"/>
        <w:jc w:val="both"/>
        <w:rPr>
          <w:bCs/>
          <w:spacing w:val="-1"/>
        </w:rPr>
      </w:pPr>
      <w:bookmarkStart w:id="3" w:name="_Ref77442857"/>
      <w:r w:rsidRPr="008037EC">
        <w:rPr>
          <w:bCs/>
          <w:spacing w:val="-1"/>
        </w:rPr>
        <w:t>Абрамов А. А. и др. Экология атомной отрасли. – 2018.</w:t>
      </w:r>
      <w:bookmarkEnd w:id="3"/>
      <w:r w:rsidR="008037EC" w:rsidRPr="008037EC">
        <w:rPr>
          <w:bCs/>
          <w:spacing w:val="-1"/>
        </w:rPr>
        <w:t xml:space="preserve"> – 223 с.</w:t>
      </w:r>
    </w:p>
    <w:p w:rsidR="006F1743" w:rsidRPr="00264D33" w:rsidRDefault="006F1743" w:rsidP="006F1743">
      <w:pPr>
        <w:spacing w:before="80" w:line="276" w:lineRule="auto"/>
        <w:ind w:right="284"/>
        <w:jc w:val="both"/>
        <w:rPr>
          <w:bCs/>
        </w:rPr>
      </w:pPr>
    </w:p>
    <w:sectPr w:rsidR="006F1743" w:rsidRPr="00264D33" w:rsidSect="0044197B">
      <w:head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46" w:rsidRDefault="00343946">
      <w:r>
        <w:separator/>
      </w:r>
    </w:p>
  </w:endnote>
  <w:endnote w:type="continuationSeparator" w:id="0">
    <w:p w:rsidR="00343946" w:rsidRDefault="0034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EEF">
          <w:rPr>
            <w:noProof/>
          </w:rPr>
          <w:t>3</w:t>
        </w:r>
        <w:r>
          <w:fldChar w:fldCharType="end"/>
        </w:r>
      </w:p>
    </w:sdtContent>
  </w:sdt>
  <w:p w:rsidR="00A96917" w:rsidRDefault="00A969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46" w:rsidRDefault="00343946">
      <w:r>
        <w:separator/>
      </w:r>
    </w:p>
  </w:footnote>
  <w:footnote w:type="continuationSeparator" w:id="0">
    <w:p w:rsidR="00343946" w:rsidRDefault="0034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F500FD" w:rsidP="007526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BFF" w:rsidRDefault="003439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91514"/>
    <w:multiLevelType w:val="hybridMultilevel"/>
    <w:tmpl w:val="4E72F814"/>
    <w:lvl w:ilvl="0" w:tplc="B87C021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C4171E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6B548D"/>
    <w:multiLevelType w:val="multilevel"/>
    <w:tmpl w:val="2326B068"/>
    <w:styleLink w:val="a0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736B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7"/>
  </w:num>
  <w:num w:numId="5">
    <w:abstractNumId w:val="15"/>
  </w:num>
  <w:num w:numId="6">
    <w:abstractNumId w:val="17"/>
  </w:num>
  <w:num w:numId="7">
    <w:abstractNumId w:val="6"/>
  </w:num>
  <w:num w:numId="8">
    <w:abstractNumId w:val="26"/>
  </w:num>
  <w:num w:numId="9">
    <w:abstractNumId w:val="1"/>
  </w:num>
  <w:num w:numId="10">
    <w:abstractNumId w:val="9"/>
  </w:num>
  <w:num w:numId="11">
    <w:abstractNumId w:val="19"/>
  </w:num>
  <w:num w:numId="12">
    <w:abstractNumId w:val="22"/>
  </w:num>
  <w:num w:numId="13">
    <w:abstractNumId w:val="21"/>
  </w:num>
  <w:num w:numId="14">
    <w:abstractNumId w:val="2"/>
  </w:num>
  <w:num w:numId="15">
    <w:abstractNumId w:val="28"/>
  </w:num>
  <w:num w:numId="16">
    <w:abstractNumId w:val="12"/>
  </w:num>
  <w:num w:numId="17">
    <w:abstractNumId w:val="16"/>
  </w:num>
  <w:num w:numId="18">
    <w:abstractNumId w:val="8"/>
  </w:num>
  <w:num w:numId="19">
    <w:abstractNumId w:val="0"/>
  </w:num>
  <w:num w:numId="20">
    <w:abstractNumId w:val="10"/>
  </w:num>
  <w:num w:numId="21">
    <w:abstractNumId w:val="23"/>
  </w:num>
  <w:num w:numId="22">
    <w:abstractNumId w:val="3"/>
  </w:num>
  <w:num w:numId="23">
    <w:abstractNumId w:val="11"/>
  </w:num>
  <w:num w:numId="24">
    <w:abstractNumId w:val="4"/>
  </w:num>
  <w:num w:numId="25">
    <w:abstractNumId w:val="25"/>
  </w:num>
  <w:num w:numId="26">
    <w:abstractNumId w:val="24"/>
  </w:num>
  <w:num w:numId="27">
    <w:abstractNumId w:val="18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552F4"/>
    <w:rsid w:val="0008501F"/>
    <w:rsid w:val="000D6E85"/>
    <w:rsid w:val="001071E4"/>
    <w:rsid w:val="00110F28"/>
    <w:rsid w:val="00114877"/>
    <w:rsid w:val="00132235"/>
    <w:rsid w:val="00133FCD"/>
    <w:rsid w:val="00140DFC"/>
    <w:rsid w:val="00147F3D"/>
    <w:rsid w:val="00155CDD"/>
    <w:rsid w:val="00182443"/>
    <w:rsid w:val="001A31C2"/>
    <w:rsid w:val="001A621B"/>
    <w:rsid w:val="001F50DC"/>
    <w:rsid w:val="001F5E86"/>
    <w:rsid w:val="0020246B"/>
    <w:rsid w:val="00227E33"/>
    <w:rsid w:val="00251610"/>
    <w:rsid w:val="002535C1"/>
    <w:rsid w:val="00264D33"/>
    <w:rsid w:val="00291B1C"/>
    <w:rsid w:val="002A0A71"/>
    <w:rsid w:val="002B6B5A"/>
    <w:rsid w:val="002C069D"/>
    <w:rsid w:val="002C41BE"/>
    <w:rsid w:val="002E4F48"/>
    <w:rsid w:val="003175B8"/>
    <w:rsid w:val="00331E86"/>
    <w:rsid w:val="003413AA"/>
    <w:rsid w:val="00343946"/>
    <w:rsid w:val="00352419"/>
    <w:rsid w:val="003614C2"/>
    <w:rsid w:val="003730DD"/>
    <w:rsid w:val="003836BC"/>
    <w:rsid w:val="003B0FEA"/>
    <w:rsid w:val="003B4608"/>
    <w:rsid w:val="003C471B"/>
    <w:rsid w:val="004176FD"/>
    <w:rsid w:val="00417FC3"/>
    <w:rsid w:val="00426C53"/>
    <w:rsid w:val="00427CDF"/>
    <w:rsid w:val="00430B1C"/>
    <w:rsid w:val="0044197B"/>
    <w:rsid w:val="00447884"/>
    <w:rsid w:val="0047263C"/>
    <w:rsid w:val="00480295"/>
    <w:rsid w:val="00485668"/>
    <w:rsid w:val="0049544C"/>
    <w:rsid w:val="004B4C12"/>
    <w:rsid w:val="004E4378"/>
    <w:rsid w:val="004E4F4F"/>
    <w:rsid w:val="005137CF"/>
    <w:rsid w:val="00527721"/>
    <w:rsid w:val="00534E80"/>
    <w:rsid w:val="005510CD"/>
    <w:rsid w:val="00554FBD"/>
    <w:rsid w:val="00557265"/>
    <w:rsid w:val="00571FC7"/>
    <w:rsid w:val="005E3F95"/>
    <w:rsid w:val="005E4273"/>
    <w:rsid w:val="005F22E9"/>
    <w:rsid w:val="005F7D89"/>
    <w:rsid w:val="00604058"/>
    <w:rsid w:val="00637CE8"/>
    <w:rsid w:val="00657EEF"/>
    <w:rsid w:val="0066527C"/>
    <w:rsid w:val="006828AB"/>
    <w:rsid w:val="006B22E9"/>
    <w:rsid w:val="006D16FE"/>
    <w:rsid w:val="006D458B"/>
    <w:rsid w:val="006F1743"/>
    <w:rsid w:val="0071344D"/>
    <w:rsid w:val="0073018D"/>
    <w:rsid w:val="00737CE9"/>
    <w:rsid w:val="00780382"/>
    <w:rsid w:val="00793A99"/>
    <w:rsid w:val="007E6EA1"/>
    <w:rsid w:val="008037EC"/>
    <w:rsid w:val="00816996"/>
    <w:rsid w:val="00833327"/>
    <w:rsid w:val="008355FE"/>
    <w:rsid w:val="008426A4"/>
    <w:rsid w:val="008877E7"/>
    <w:rsid w:val="00890524"/>
    <w:rsid w:val="008C07F9"/>
    <w:rsid w:val="008C1E37"/>
    <w:rsid w:val="008E0462"/>
    <w:rsid w:val="008E50BE"/>
    <w:rsid w:val="009050A6"/>
    <w:rsid w:val="00920CEC"/>
    <w:rsid w:val="00996613"/>
    <w:rsid w:val="009D2ED8"/>
    <w:rsid w:val="009E1743"/>
    <w:rsid w:val="00A3482C"/>
    <w:rsid w:val="00A35E73"/>
    <w:rsid w:val="00A41087"/>
    <w:rsid w:val="00A46D54"/>
    <w:rsid w:val="00A65330"/>
    <w:rsid w:val="00A72015"/>
    <w:rsid w:val="00A7395B"/>
    <w:rsid w:val="00A76812"/>
    <w:rsid w:val="00A96917"/>
    <w:rsid w:val="00AA56BA"/>
    <w:rsid w:val="00AB1618"/>
    <w:rsid w:val="00AB3DCF"/>
    <w:rsid w:val="00AF708E"/>
    <w:rsid w:val="00B04CA7"/>
    <w:rsid w:val="00B44EE0"/>
    <w:rsid w:val="00B67AD8"/>
    <w:rsid w:val="00BC2668"/>
    <w:rsid w:val="00BD0872"/>
    <w:rsid w:val="00BE3DA2"/>
    <w:rsid w:val="00C550E4"/>
    <w:rsid w:val="00C6498D"/>
    <w:rsid w:val="00C75EEC"/>
    <w:rsid w:val="00C95CDC"/>
    <w:rsid w:val="00CA43DE"/>
    <w:rsid w:val="00CC210D"/>
    <w:rsid w:val="00CD481F"/>
    <w:rsid w:val="00D057E1"/>
    <w:rsid w:val="00D10A69"/>
    <w:rsid w:val="00D260D3"/>
    <w:rsid w:val="00D323F7"/>
    <w:rsid w:val="00D35D1E"/>
    <w:rsid w:val="00D3690E"/>
    <w:rsid w:val="00D4712A"/>
    <w:rsid w:val="00D70BF7"/>
    <w:rsid w:val="00D71FCA"/>
    <w:rsid w:val="00D8101E"/>
    <w:rsid w:val="00D9420F"/>
    <w:rsid w:val="00DA186B"/>
    <w:rsid w:val="00DB741F"/>
    <w:rsid w:val="00DC7482"/>
    <w:rsid w:val="00DF6FCF"/>
    <w:rsid w:val="00E26DCA"/>
    <w:rsid w:val="00E516BE"/>
    <w:rsid w:val="00E53500"/>
    <w:rsid w:val="00E66D36"/>
    <w:rsid w:val="00E67815"/>
    <w:rsid w:val="00ED5DDF"/>
    <w:rsid w:val="00F0084B"/>
    <w:rsid w:val="00F03FFF"/>
    <w:rsid w:val="00F500FD"/>
    <w:rsid w:val="00F729AF"/>
    <w:rsid w:val="00F86DAD"/>
    <w:rsid w:val="00F90EAD"/>
    <w:rsid w:val="00F971D5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A2EAD-057B-4D5D-96AD-9EAA0037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E70E6"/>
    <w:rPr>
      <w:sz w:val="24"/>
      <w:szCs w:val="24"/>
    </w:rPr>
  </w:style>
  <w:style w:type="paragraph" w:styleId="10">
    <w:name w:val="heading 1"/>
    <w:basedOn w:val="a1"/>
    <w:next w:val="a1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1"/>
    <w:next w:val="a1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CE79DA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заголовок 2"/>
    <w:basedOn w:val="a1"/>
    <w:next w:val="a1"/>
    <w:rsid w:val="00EC7A99"/>
    <w:pPr>
      <w:jc w:val="center"/>
    </w:pPr>
    <w:rPr>
      <w:sz w:val="28"/>
    </w:rPr>
  </w:style>
  <w:style w:type="table" w:styleId="a5">
    <w:name w:val="Table Grid"/>
    <w:basedOn w:val="a3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CE5B1B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rsid w:val="007526FE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7526FE"/>
  </w:style>
  <w:style w:type="paragraph" w:styleId="aa">
    <w:name w:val="Normal (Web)"/>
    <w:basedOn w:val="a1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1"/>
    <w:rsid w:val="008F0995"/>
    <w:pPr>
      <w:shd w:val="clear" w:color="auto" w:fill="FFFFFF"/>
      <w:jc w:val="both"/>
    </w:pPr>
    <w:rPr>
      <w:lang w:eastAsia="en-US"/>
    </w:rPr>
  </w:style>
  <w:style w:type="paragraph" w:styleId="ab">
    <w:name w:val="footer"/>
    <w:basedOn w:val="a1"/>
    <w:link w:val="ac"/>
    <w:uiPriority w:val="99"/>
    <w:rsid w:val="00DE70E6"/>
    <w:pPr>
      <w:tabs>
        <w:tab w:val="center" w:pos="4677"/>
        <w:tab w:val="right" w:pos="9355"/>
      </w:tabs>
    </w:pPr>
  </w:style>
  <w:style w:type="paragraph" w:styleId="ad">
    <w:name w:val="annotation text"/>
    <w:basedOn w:val="a1"/>
    <w:link w:val="ae"/>
    <w:semiHidden/>
    <w:rsid w:val="00DE70E6"/>
    <w:rPr>
      <w:rFonts w:cs="Arial"/>
      <w:sz w:val="20"/>
      <w:szCs w:val="20"/>
      <w:lang w:val="en-US" w:eastAsia="en-US"/>
    </w:rPr>
  </w:style>
  <w:style w:type="character" w:styleId="af">
    <w:name w:val="Hyperlink"/>
    <w:rsid w:val="00913CE9"/>
    <w:rPr>
      <w:color w:val="0000FF"/>
      <w:u w:val="single"/>
    </w:rPr>
  </w:style>
  <w:style w:type="paragraph" w:styleId="af0">
    <w:name w:val="List Paragraph"/>
    <w:basedOn w:val="a1"/>
    <w:link w:val="af1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1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rsid w:val="00112FFC"/>
    <w:rPr>
      <w:sz w:val="16"/>
      <w:szCs w:val="16"/>
    </w:rPr>
  </w:style>
  <w:style w:type="paragraph" w:styleId="af2">
    <w:name w:val="Body Text"/>
    <w:basedOn w:val="a1"/>
    <w:link w:val="af3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3">
    <w:name w:val="Основной текст Знак"/>
    <w:basedOn w:val="a2"/>
    <w:link w:val="af2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1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1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1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1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1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1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1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1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1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0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c">
    <w:name w:val="Нижний колонтитул Знак"/>
    <w:basedOn w:val="a2"/>
    <w:link w:val="ab"/>
    <w:uiPriority w:val="99"/>
    <w:rsid w:val="003436EC"/>
    <w:rPr>
      <w:sz w:val="24"/>
      <w:szCs w:val="24"/>
    </w:rPr>
  </w:style>
  <w:style w:type="character" w:styleId="af4">
    <w:name w:val="annotation reference"/>
    <w:basedOn w:val="a2"/>
    <w:rsid w:val="00EB1C11"/>
    <w:rPr>
      <w:sz w:val="16"/>
      <w:szCs w:val="16"/>
    </w:rPr>
  </w:style>
  <w:style w:type="paragraph" w:styleId="af5">
    <w:name w:val="annotation subject"/>
    <w:basedOn w:val="ad"/>
    <w:next w:val="ad"/>
    <w:link w:val="af6"/>
    <w:rsid w:val="00EB1C11"/>
    <w:rPr>
      <w:rFonts w:cs="Times New Roman"/>
      <w:b/>
      <w:bCs/>
      <w:lang w:val="ru-RU" w:eastAsia="ru-RU"/>
    </w:rPr>
  </w:style>
  <w:style w:type="character" w:customStyle="1" w:styleId="ae">
    <w:name w:val="Текст примечания Знак"/>
    <w:basedOn w:val="a2"/>
    <w:link w:val="ad"/>
    <w:semiHidden/>
    <w:rsid w:val="00EB1C11"/>
    <w:rPr>
      <w:rFonts w:cs="Arial"/>
      <w:lang w:val="en-US" w:eastAsia="en-US"/>
    </w:rPr>
  </w:style>
  <w:style w:type="character" w:customStyle="1" w:styleId="af6">
    <w:name w:val="Тема примечания Знак"/>
    <w:basedOn w:val="ae"/>
    <w:link w:val="af5"/>
    <w:rsid w:val="00EB1C11"/>
    <w:rPr>
      <w:rFonts w:cs="Arial"/>
      <w:b/>
      <w:bCs/>
      <w:lang w:val="en-US"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582245"/>
    <w:rPr>
      <w:sz w:val="24"/>
      <w:szCs w:val="24"/>
    </w:rPr>
  </w:style>
  <w:style w:type="character" w:styleId="af7">
    <w:name w:val="Strong"/>
    <w:basedOn w:val="a2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2"/>
    <w:uiPriority w:val="99"/>
    <w:rsid w:val="005D66DE"/>
    <w:rPr>
      <w:rFonts w:cs="Times New Roman"/>
    </w:rPr>
  </w:style>
  <w:style w:type="character" w:customStyle="1" w:styleId="af1">
    <w:name w:val="Абзац списка Знак"/>
    <w:basedOn w:val="a2"/>
    <w:link w:val="af0"/>
    <w:uiPriority w:val="99"/>
    <w:rsid w:val="00780382"/>
    <w:rPr>
      <w:sz w:val="24"/>
      <w:szCs w:val="24"/>
    </w:rPr>
  </w:style>
  <w:style w:type="character" w:styleId="af8">
    <w:name w:val="FollowedHyperlink"/>
    <w:basedOn w:val="a2"/>
    <w:rsid w:val="00F729AF"/>
    <w:rPr>
      <w:color w:val="800080" w:themeColor="followedHyperlink"/>
      <w:u w:val="single"/>
    </w:rPr>
  </w:style>
  <w:style w:type="paragraph" w:styleId="af9">
    <w:name w:val="caption"/>
    <w:basedOn w:val="a1"/>
    <w:next w:val="a1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3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">
    <w:name w:val="Литература"/>
    <w:basedOn w:val="af2"/>
    <w:link w:val="afa"/>
    <w:qFormat/>
    <w:rsid w:val="001F5E86"/>
    <w:pPr>
      <w:numPr>
        <w:numId w:val="28"/>
      </w:numPr>
      <w:spacing w:before="120" w:line="360" w:lineRule="auto"/>
      <w:ind w:left="0" w:firstLine="709"/>
    </w:pPr>
    <w:rPr>
      <w:rFonts w:cs="Times New Roman"/>
      <w:sz w:val="24"/>
    </w:rPr>
  </w:style>
  <w:style w:type="character" w:customStyle="1" w:styleId="afa">
    <w:name w:val="Литература Знак"/>
    <w:basedOn w:val="a2"/>
    <w:link w:val="a"/>
    <w:rsid w:val="001F5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FFC5-4C32-4B3C-8C66-B986CA90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arakelyan</cp:lastModifiedBy>
  <cp:revision>2</cp:revision>
  <cp:lastPrinted>2021-04-12T12:08:00Z</cp:lastPrinted>
  <dcterms:created xsi:type="dcterms:W3CDTF">2021-09-30T08:47:00Z</dcterms:created>
  <dcterms:modified xsi:type="dcterms:W3CDTF">2021-09-30T08:47:00Z</dcterms:modified>
</cp:coreProperties>
</file>