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42" w:rsidRDefault="00471C4B" w:rsidP="0070758F">
      <w:pPr>
        <w:ind w:firstLine="0"/>
        <w:jc w:val="center"/>
        <w:rPr>
          <w:b/>
          <w:sz w:val="28"/>
          <w:szCs w:val="28"/>
        </w:rPr>
      </w:pPr>
      <w:r w:rsidRPr="00BE2D7C">
        <w:rPr>
          <w:b/>
          <w:sz w:val="28"/>
          <w:szCs w:val="28"/>
        </w:rPr>
        <w:t>РАДИАЦИОННОЕ ВОЗДЕЙСТВИЕ НА ПЕРСОНАЛ В РАЗНЫЕ ПЕРИОДЫ ВРЕМЕНИ</w:t>
      </w:r>
      <w:r w:rsidRPr="00097F42">
        <w:rPr>
          <w:b/>
          <w:sz w:val="28"/>
          <w:szCs w:val="28"/>
        </w:rPr>
        <w:t xml:space="preserve"> </w:t>
      </w:r>
      <w:r w:rsidRPr="00BE2D7C">
        <w:rPr>
          <w:b/>
          <w:sz w:val="28"/>
          <w:szCs w:val="28"/>
        </w:rPr>
        <w:t>СОЗДАНИЯ И РАЗВИТИЯ ОСНОВНЫХ ОБЪЕКТОВ АТОМНОЙ ОТРАСЛИ СТРАНЫ</w:t>
      </w:r>
    </w:p>
    <w:p w:rsidR="00A93B8D" w:rsidRPr="00BE2D7C" w:rsidRDefault="00471C4B" w:rsidP="00097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</w:t>
      </w:r>
      <w:r w:rsidRPr="00BE2D7C">
        <w:rPr>
          <w:b/>
          <w:sz w:val="28"/>
          <w:szCs w:val="28"/>
        </w:rPr>
        <w:t>СТОРИЧЕСКИЕ АСПЕКТЫ</w:t>
      </w:r>
      <w:r>
        <w:rPr>
          <w:b/>
          <w:sz w:val="28"/>
          <w:szCs w:val="28"/>
        </w:rPr>
        <w:t>)</w:t>
      </w:r>
    </w:p>
    <w:p w:rsidR="00387634" w:rsidRDefault="00A93B8D" w:rsidP="00F86675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А.П.</w:t>
      </w:r>
      <w:r w:rsidRPr="00F04BA1">
        <w:rPr>
          <w:sz w:val="28"/>
          <w:szCs w:val="28"/>
        </w:rPr>
        <w:t xml:space="preserve"> </w:t>
      </w:r>
      <w:r w:rsidR="00471C4B">
        <w:rPr>
          <w:sz w:val="28"/>
          <w:szCs w:val="28"/>
        </w:rPr>
        <w:t>Панфилов</w:t>
      </w:r>
    </w:p>
    <w:p w:rsidR="00471C4B" w:rsidRDefault="00471C4B" w:rsidP="00471C4B">
      <w:pPr>
        <w:jc w:val="center"/>
        <w:rPr>
          <w:bCs/>
          <w:szCs w:val="28"/>
        </w:rPr>
      </w:pPr>
      <w:r>
        <w:rPr>
          <w:bCs/>
          <w:szCs w:val="28"/>
        </w:rPr>
        <w:t>ЧУ «</w:t>
      </w:r>
      <w:r w:rsidRPr="00305B8E">
        <w:rPr>
          <w:bCs/>
          <w:szCs w:val="28"/>
        </w:rPr>
        <w:t>СГИК Росатома</w:t>
      </w:r>
      <w:r>
        <w:rPr>
          <w:bCs/>
          <w:szCs w:val="28"/>
        </w:rPr>
        <w:t>», г. Москва</w:t>
      </w:r>
    </w:p>
    <w:p w:rsidR="00A93B8D" w:rsidRDefault="00471C4B" w:rsidP="00471C4B">
      <w:pPr>
        <w:ind w:firstLine="0"/>
        <w:jc w:val="center"/>
        <w:rPr>
          <w:sz w:val="28"/>
          <w:szCs w:val="28"/>
        </w:rPr>
      </w:pPr>
      <w:r w:rsidRPr="00D15A8D">
        <w:rPr>
          <w:bCs/>
          <w:szCs w:val="28"/>
        </w:rPr>
        <w:t>e-</w:t>
      </w:r>
      <w:proofErr w:type="spellStart"/>
      <w:r w:rsidRPr="00D15A8D">
        <w:rPr>
          <w:bCs/>
          <w:szCs w:val="28"/>
        </w:rPr>
        <w:t>mail</w:t>
      </w:r>
      <w:proofErr w:type="spellEnd"/>
      <w:r w:rsidRPr="00D15A8D">
        <w:rPr>
          <w:bCs/>
          <w:szCs w:val="28"/>
        </w:rPr>
        <w:t xml:space="preserve">: </w:t>
      </w:r>
      <w:hyperlink r:id="rId6" w:history="1">
        <w:r w:rsidR="003926C4" w:rsidRPr="006B4C6F">
          <w:rPr>
            <w:rStyle w:val="a6"/>
            <w:bCs/>
            <w:szCs w:val="28"/>
          </w:rPr>
          <w:t>APPanfilov@rosatom.ru</w:t>
        </w:r>
      </w:hyperlink>
    </w:p>
    <w:p w:rsidR="009F77D0" w:rsidRDefault="009F77D0" w:rsidP="003926C4">
      <w:pPr>
        <w:spacing w:line="276" w:lineRule="auto"/>
        <w:ind w:firstLine="709"/>
        <w:rPr>
          <w:szCs w:val="28"/>
        </w:rPr>
      </w:pPr>
    </w:p>
    <w:p w:rsidR="0033195E" w:rsidRPr="003926C4" w:rsidRDefault="0033195E" w:rsidP="003926C4">
      <w:pPr>
        <w:spacing w:line="276" w:lineRule="auto"/>
        <w:ind w:firstLine="709"/>
        <w:rPr>
          <w:szCs w:val="28"/>
        </w:rPr>
      </w:pPr>
      <w:r w:rsidRPr="003926C4">
        <w:rPr>
          <w:szCs w:val="28"/>
        </w:rPr>
        <w:t xml:space="preserve">В докладе впервые делается попытка провести анализ радиационного воздействия на персонал основных </w:t>
      </w:r>
      <w:r w:rsidRPr="003926C4">
        <w:rPr>
          <w:bCs/>
          <w:szCs w:val="28"/>
        </w:rPr>
        <w:t xml:space="preserve">ядерно и радиационно опасных </w:t>
      </w:r>
      <w:r w:rsidRPr="003926C4">
        <w:rPr>
          <w:szCs w:val="28"/>
        </w:rPr>
        <w:t xml:space="preserve">объектов атомной отрасли в историческом разрезе с учетом прошедших за эти годы значительных организационных и структурных изменений, а также оценить прогресс </w:t>
      </w:r>
      <w:bookmarkStart w:id="0" w:name="_GoBack"/>
      <w:bookmarkEnd w:id="0"/>
      <w:r w:rsidRPr="003926C4">
        <w:rPr>
          <w:szCs w:val="28"/>
        </w:rPr>
        <w:t>в области радиационной защиты персонала за 75 лет существования отрасли.</w:t>
      </w:r>
    </w:p>
    <w:p w:rsidR="0033195E" w:rsidRPr="003926C4" w:rsidRDefault="0033195E" w:rsidP="003926C4">
      <w:pPr>
        <w:spacing w:line="276" w:lineRule="auto"/>
        <w:ind w:firstLine="709"/>
        <w:rPr>
          <w:szCs w:val="28"/>
        </w:rPr>
      </w:pPr>
      <w:r w:rsidRPr="003926C4">
        <w:rPr>
          <w:szCs w:val="28"/>
        </w:rPr>
        <w:t>Данный доклад является продолжением серии публикаций, посвященных 70-летию отечественной атомной отрасли, в которых была представлена информация о становлении и преобразованиях, произошедших в системе обеспечения радиационной безопасности в России (CCCР) и в международных документах, о современном состоянии радиационной безопасности в отрасли, а также об актуальных вопросах нормативно-методического обеспечения радиационного контроля на предприятиях отрасли.</w:t>
      </w:r>
    </w:p>
    <w:p w:rsidR="0033195E" w:rsidRPr="003926C4" w:rsidRDefault="0033195E" w:rsidP="003926C4">
      <w:pPr>
        <w:spacing w:line="276" w:lineRule="auto"/>
        <w:ind w:firstLine="709"/>
        <w:rPr>
          <w:bCs/>
          <w:szCs w:val="28"/>
        </w:rPr>
      </w:pPr>
      <w:r w:rsidRPr="003926C4">
        <w:rPr>
          <w:bCs/>
          <w:szCs w:val="28"/>
        </w:rPr>
        <w:t xml:space="preserve">В докладе приведена краткая характеристика изменения </w:t>
      </w:r>
      <w:proofErr w:type="spellStart"/>
      <w:r w:rsidRPr="003926C4">
        <w:rPr>
          <w:bCs/>
          <w:szCs w:val="28"/>
        </w:rPr>
        <w:t>облучаемости</w:t>
      </w:r>
      <w:proofErr w:type="spellEnd"/>
      <w:r w:rsidRPr="003926C4">
        <w:rPr>
          <w:bCs/>
          <w:szCs w:val="28"/>
        </w:rPr>
        <w:t xml:space="preserve"> персонала: в первые годы высокие среднегодовые и максимальные дозы, </w:t>
      </w:r>
      <w:r w:rsidR="003926C4" w:rsidRPr="003926C4">
        <w:rPr>
          <w:bCs/>
          <w:szCs w:val="28"/>
        </w:rPr>
        <w:t xml:space="preserve">главным образом на ПО «Маяк», </w:t>
      </w:r>
      <w:r w:rsidRPr="003926C4">
        <w:rPr>
          <w:bCs/>
          <w:szCs w:val="28"/>
        </w:rPr>
        <w:t>превышающие существовавшие в те годы нормативы; к середине 60-х годов за счет существенного изменения технологий условия труда работников радиационно опасных объектов отрасли были значительно улучшены, было обеспечено применение новых СИЗ, внедрение адекватных методов и средств радиационного контроля; в результа</w:t>
      </w:r>
      <w:r w:rsidR="003926C4" w:rsidRPr="003926C4">
        <w:rPr>
          <w:bCs/>
          <w:szCs w:val="28"/>
        </w:rPr>
        <w:t xml:space="preserve">те чего, </w:t>
      </w:r>
      <w:proofErr w:type="spellStart"/>
      <w:r w:rsidR="003926C4" w:rsidRPr="003926C4">
        <w:rPr>
          <w:bCs/>
          <w:szCs w:val="28"/>
        </w:rPr>
        <w:t>облучаемость</w:t>
      </w:r>
      <w:proofErr w:type="spellEnd"/>
      <w:r w:rsidR="003926C4" w:rsidRPr="003926C4">
        <w:rPr>
          <w:bCs/>
          <w:szCs w:val="28"/>
        </w:rPr>
        <w:t xml:space="preserve"> персонала</w:t>
      </w:r>
      <w:r w:rsidRPr="003926C4">
        <w:rPr>
          <w:bCs/>
          <w:szCs w:val="28"/>
        </w:rPr>
        <w:t xml:space="preserve"> на опасных в радиационном отношении производствах была нормализована. </w:t>
      </w:r>
    </w:p>
    <w:p w:rsidR="0033195E" w:rsidRDefault="0033195E" w:rsidP="003926C4">
      <w:pPr>
        <w:pStyle w:val="Default"/>
        <w:spacing w:line="276" w:lineRule="auto"/>
        <w:ind w:firstLine="709"/>
        <w:jc w:val="both"/>
        <w:rPr>
          <w:bCs/>
          <w:snapToGrid w:val="0"/>
          <w:color w:val="auto"/>
          <w:szCs w:val="28"/>
        </w:rPr>
      </w:pPr>
      <w:r w:rsidRPr="003926C4">
        <w:rPr>
          <w:bCs/>
          <w:snapToGrid w:val="0"/>
          <w:color w:val="auto"/>
          <w:szCs w:val="28"/>
        </w:rPr>
        <w:t>Отмечено, что текущее фун</w:t>
      </w:r>
      <w:r w:rsidRPr="003926C4">
        <w:rPr>
          <w:bCs/>
          <w:snapToGrid w:val="0"/>
          <w:color w:val="auto"/>
          <w:szCs w:val="28"/>
        </w:rPr>
        <w:softHyphen/>
        <w:t>кционирование предприятий атомной отрасли в полной мере соответствует национально</w:t>
      </w:r>
      <w:r w:rsidRPr="003926C4">
        <w:rPr>
          <w:bCs/>
          <w:snapToGrid w:val="0"/>
          <w:color w:val="auto"/>
          <w:szCs w:val="28"/>
        </w:rPr>
        <w:softHyphen/>
      </w:r>
      <w:r w:rsidRPr="003926C4">
        <w:rPr>
          <w:bCs/>
          <w:snapToGrid w:val="0"/>
          <w:color w:val="auto"/>
          <w:szCs w:val="28"/>
        </w:rPr>
        <w:softHyphen/>
        <w:t xml:space="preserve">му законодательству, нормам и правилам радиационной безопасности. С 2008 года не было случаев превышения дозового предела 50 </w:t>
      </w:r>
      <w:proofErr w:type="spellStart"/>
      <w:r w:rsidRPr="003926C4">
        <w:rPr>
          <w:bCs/>
          <w:snapToGrid w:val="0"/>
          <w:color w:val="auto"/>
          <w:szCs w:val="28"/>
        </w:rPr>
        <w:t>мЗв</w:t>
      </w:r>
      <w:proofErr w:type="spellEnd"/>
      <w:r w:rsidRPr="003926C4">
        <w:rPr>
          <w:bCs/>
          <w:snapToGrid w:val="0"/>
          <w:color w:val="auto"/>
          <w:szCs w:val="28"/>
        </w:rPr>
        <w:t xml:space="preserve">/год, сокращается число лиц, индивидуальные годовые дозы которых превышают 20 </w:t>
      </w:r>
      <w:proofErr w:type="spellStart"/>
      <w:r w:rsidRPr="003926C4">
        <w:rPr>
          <w:bCs/>
          <w:snapToGrid w:val="0"/>
          <w:color w:val="auto"/>
          <w:szCs w:val="28"/>
        </w:rPr>
        <w:t>мЗв</w:t>
      </w:r>
      <w:proofErr w:type="spellEnd"/>
      <w:r w:rsidRPr="003926C4">
        <w:rPr>
          <w:bCs/>
          <w:snapToGrid w:val="0"/>
          <w:color w:val="auto"/>
          <w:szCs w:val="28"/>
        </w:rPr>
        <w:t xml:space="preserve">. Результаты внедрения современной технологии оптимизации радиационной защиты на основе системы АРМИР демонстрируют рост в последние годы уровня радиационной безопасности персонала отрасли, о чем свидетельствует сокращение доли лиц, относящихся к группе повышенного радиационного риска (выше </w:t>
      </w:r>
      <w:r w:rsidRPr="003926C4">
        <w:rPr>
          <w:szCs w:val="28"/>
        </w:rPr>
        <w:t>10</w:t>
      </w:r>
      <w:r w:rsidRPr="003926C4">
        <w:rPr>
          <w:szCs w:val="28"/>
          <w:vertAlign w:val="superscript"/>
        </w:rPr>
        <w:t>-3</w:t>
      </w:r>
      <w:r w:rsidRPr="003926C4">
        <w:rPr>
          <w:bCs/>
          <w:snapToGrid w:val="0"/>
          <w:color w:val="auto"/>
          <w:szCs w:val="28"/>
        </w:rPr>
        <w:t>), в 2019 году число таких лиц составило 700 человек (1</w:t>
      </w:r>
      <w:r w:rsidR="003926C4" w:rsidRPr="003926C4">
        <w:rPr>
          <w:bCs/>
          <w:snapToGrid w:val="0"/>
          <w:color w:val="auto"/>
          <w:szCs w:val="28"/>
        </w:rPr>
        <w:t xml:space="preserve">,08% от численности персонала, </w:t>
      </w:r>
      <w:r w:rsidRPr="003926C4">
        <w:rPr>
          <w:bCs/>
          <w:snapToGrid w:val="0"/>
          <w:color w:val="auto"/>
          <w:szCs w:val="28"/>
        </w:rPr>
        <w:t>включенного в систему АРМИР).</w:t>
      </w:r>
      <w:r w:rsidR="003926C4" w:rsidRPr="003926C4">
        <w:rPr>
          <w:bCs/>
          <w:snapToGrid w:val="0"/>
          <w:color w:val="auto"/>
          <w:szCs w:val="28"/>
        </w:rPr>
        <w:t xml:space="preserve"> </w:t>
      </w:r>
      <w:r w:rsidRPr="003926C4">
        <w:rPr>
          <w:bCs/>
          <w:snapToGrid w:val="0"/>
          <w:color w:val="auto"/>
          <w:szCs w:val="28"/>
        </w:rPr>
        <w:t>Абсолютное большинство персонала, относящихся к группе А, работает в условиях приемл</w:t>
      </w:r>
      <w:r w:rsidR="003926C4">
        <w:rPr>
          <w:bCs/>
          <w:snapToGrid w:val="0"/>
          <w:color w:val="auto"/>
          <w:szCs w:val="28"/>
        </w:rPr>
        <w:t>емого профессионального риска.</w:t>
      </w:r>
    </w:p>
    <w:p w:rsidR="0030175F" w:rsidRDefault="0030175F" w:rsidP="0030175F">
      <w:pPr>
        <w:rPr>
          <w:b/>
          <w:bCs/>
          <w:sz w:val="28"/>
          <w:szCs w:val="28"/>
        </w:rPr>
      </w:pPr>
    </w:p>
    <w:sectPr w:rsidR="0030175F" w:rsidSect="0072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9B8"/>
    <w:multiLevelType w:val="multilevel"/>
    <w:tmpl w:val="24CADA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1" w15:restartNumberingAfterBreak="0">
    <w:nsid w:val="7C9D61D5"/>
    <w:multiLevelType w:val="multilevel"/>
    <w:tmpl w:val="F544DA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8D"/>
    <w:rsid w:val="00097F42"/>
    <w:rsid w:val="00121C23"/>
    <w:rsid w:val="00260B42"/>
    <w:rsid w:val="00296B2D"/>
    <w:rsid w:val="002D5259"/>
    <w:rsid w:val="0030175F"/>
    <w:rsid w:val="0030336A"/>
    <w:rsid w:val="0033195E"/>
    <w:rsid w:val="00387634"/>
    <w:rsid w:val="003926C4"/>
    <w:rsid w:val="00471C4B"/>
    <w:rsid w:val="004B287A"/>
    <w:rsid w:val="004E5329"/>
    <w:rsid w:val="0067379C"/>
    <w:rsid w:val="006816B8"/>
    <w:rsid w:val="0070758F"/>
    <w:rsid w:val="007261B0"/>
    <w:rsid w:val="00963751"/>
    <w:rsid w:val="00996DF1"/>
    <w:rsid w:val="009F77D0"/>
    <w:rsid w:val="00A83419"/>
    <w:rsid w:val="00A86AF1"/>
    <w:rsid w:val="00A93B8D"/>
    <w:rsid w:val="00B735BA"/>
    <w:rsid w:val="00BA192A"/>
    <w:rsid w:val="00BD3674"/>
    <w:rsid w:val="00BE2D7C"/>
    <w:rsid w:val="00C5339E"/>
    <w:rsid w:val="00C84E5E"/>
    <w:rsid w:val="00D41E10"/>
    <w:rsid w:val="00DB3EE2"/>
    <w:rsid w:val="00EE4538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A3F7"/>
  <w15:docId w15:val="{89FD7B13-C352-4C60-9B1D-47949BB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8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1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5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71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anfilov@rosa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1696-43E2-4E0C-BD49-8310A92A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Кузнецов Андрей Юрьевич</cp:lastModifiedBy>
  <cp:revision>12</cp:revision>
  <dcterms:created xsi:type="dcterms:W3CDTF">2020-05-21T07:52:00Z</dcterms:created>
  <dcterms:modified xsi:type="dcterms:W3CDTF">2021-07-27T09:17:00Z</dcterms:modified>
</cp:coreProperties>
</file>